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rPr/>
      </w:pPr>
      <w:r/>
    </w:p>
    <w:p>
      <w:pPr>
        <w:spacing w:line="32" w:lineRule="exact"/>
        <w:rPr/>
      </w:pPr>
      <w:r/>
    </w:p>
    <w:tbl>
      <w:tblPr>
        <w:tblStyle w:val="2"/>
        <w:tblW w:w="8509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09"/>
      </w:tblGrid>
      <w:tr>
        <w:trPr>
          <w:trHeight w:val="12540" w:hRule="atLeast"/>
        </w:trPr>
        <w:tc>
          <w:tcPr>
            <w:tcW w:w="8509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ind w:left="341"/>
              <w:spacing w:before="139" w:line="619" w:lineRule="exact"/>
              <w:rPr>
                <w:rFonts w:ascii="SimSun" w:hAnsi="SimSun" w:eastAsia="SimSun" w:cs="SimSun"/>
                <w:sz w:val="43"/>
                <w:szCs w:val="43"/>
              </w:rPr>
            </w:pPr>
            <w:r>
              <w:rPr>
                <w:rFonts w:ascii="SimSun" w:hAnsi="SimSun" w:eastAsia="SimSun" w:cs="SimSun"/>
                <w:sz w:val="43"/>
                <w:szCs w:val="43"/>
                <w:b/>
                <w:bCs/>
                <w:spacing w:val="-4"/>
                <w:position w:val="12"/>
              </w:rPr>
              <w:t>压力容器使用单位压力容器安全月调度制</w:t>
            </w:r>
          </w:p>
          <w:p>
            <w:pPr>
              <w:ind w:left="751"/>
              <w:spacing w:before="1" w:line="218" w:lineRule="auto"/>
              <w:rPr>
                <w:rFonts w:ascii="SimSun" w:hAnsi="SimSun" w:eastAsia="SimSun" w:cs="SimSun"/>
                <w:sz w:val="43"/>
                <w:szCs w:val="43"/>
              </w:rPr>
            </w:pPr>
            <w:r>
              <w:rPr>
                <w:rFonts w:ascii="SimSun" w:hAnsi="SimSun" w:eastAsia="SimSun" w:cs="SimSun"/>
                <w:sz w:val="43"/>
                <w:szCs w:val="43"/>
                <w:b/>
                <w:bCs/>
                <w:spacing w:val="-4"/>
              </w:rPr>
              <w:t>度及每月压力容器安全调度会议纪要</w:t>
            </w:r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spacing w:line="155" w:lineRule="exact"/>
              <w:rPr/>
            </w:pPr>
            <w:r/>
          </w:p>
          <w:tbl>
            <w:tblPr>
              <w:tblStyle w:val="2"/>
              <w:tblW w:w="4530" w:type="dxa"/>
              <w:tblInd w:w="1994" w:type="dxa"/>
              <w:tblLayout w:type="fixed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</w:tblPr>
            <w:tblGrid>
              <w:gridCol w:w="2330"/>
              <w:gridCol w:w="2200"/>
            </w:tblGrid>
            <w:tr>
              <w:trPr>
                <w:trHeight w:val="622" w:hRule="atLeast"/>
              </w:trPr>
              <w:tc>
                <w:tcPr>
                  <w:tcW w:w="2330" w:type="dxa"/>
                  <w:vAlign w:val="top"/>
                </w:tcPr>
                <w:p>
                  <w:pPr>
                    <w:ind w:left="695"/>
                    <w:spacing w:before="167" w:line="219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-8"/>
                    </w:rPr>
                    <w:t>编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27"/>
                    </w:rPr>
                    <w:t xml:space="preserve">  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-8"/>
                    </w:rPr>
                    <w:t>制</w:t>
                  </w:r>
                </w:p>
              </w:tc>
              <w:tc>
                <w:tcPr>
                  <w:tcW w:w="220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  <w:tr>
              <w:trPr>
                <w:trHeight w:val="627" w:hRule="atLeast"/>
              </w:trPr>
              <w:tc>
                <w:tcPr>
                  <w:tcW w:w="2330" w:type="dxa"/>
                  <w:vAlign w:val="top"/>
                </w:tcPr>
                <w:p>
                  <w:pPr>
                    <w:ind w:left="699"/>
                    <w:spacing w:before="162" w:line="220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-18"/>
                    </w:rPr>
                    <w:t>审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26"/>
                    </w:rPr>
                    <w:t xml:space="preserve">  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-18"/>
                    </w:rPr>
                    <w:t>核</w:t>
                  </w:r>
                </w:p>
              </w:tc>
              <w:tc>
                <w:tcPr>
                  <w:tcW w:w="220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  <w:tr>
              <w:trPr>
                <w:trHeight w:val="618" w:hRule="atLeast"/>
              </w:trPr>
              <w:tc>
                <w:tcPr>
                  <w:tcW w:w="2330" w:type="dxa"/>
                  <w:vAlign w:val="top"/>
                </w:tcPr>
                <w:p>
                  <w:pPr>
                    <w:ind w:left="695"/>
                    <w:spacing w:before="170" w:line="221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-6"/>
                    </w:rPr>
                    <w:t>批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20"/>
                    </w:rPr>
                    <w:t xml:space="preserve">  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-6"/>
                    </w:rPr>
                    <w:t>准</w:t>
                  </w:r>
                </w:p>
              </w:tc>
              <w:tc>
                <w:tcPr>
                  <w:tcW w:w="220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  <w:tr>
              <w:trPr>
                <w:trHeight w:val="623" w:hRule="atLeast"/>
              </w:trPr>
              <w:tc>
                <w:tcPr>
                  <w:tcW w:w="2330" w:type="dxa"/>
                  <w:vAlign w:val="top"/>
                </w:tcPr>
                <w:p>
                  <w:pPr>
                    <w:ind w:left="534"/>
                    <w:spacing w:before="171" w:line="220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5"/>
                    </w:rPr>
                    <w:t>生效日期</w:t>
                  </w:r>
                </w:p>
              </w:tc>
              <w:tc>
                <w:tcPr>
                  <w:tcW w:w="220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</w:tbl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"/>
          <w:pgSz w:w="11910" w:h="16840"/>
          <w:pgMar w:top="1431" w:right="1715" w:bottom="1202" w:left="1675" w:header="0" w:footer="964" w:gutter="0"/>
        </w:sectPr>
        <w:rPr/>
      </w:pPr>
    </w:p>
    <w:p>
      <w:pPr>
        <w:spacing w:line="238" w:lineRule="exact"/>
        <w:rPr/>
      </w:pPr>
      <w:r/>
    </w:p>
    <w:tbl>
      <w:tblPr>
        <w:tblStyle w:val="2"/>
        <w:tblW w:w="8562" w:type="dxa"/>
        <w:tblInd w:w="2" w:type="dxa"/>
        <w:tblLayout w:type="fixed"/>
        <w:tblBorders>
          <w:bottom w:val="single" w:color="000000" w:sz="2" w:space="0"/>
          <w:right w:val="single" w:color="000000" w:sz="4" w:space="0"/>
          <w:top w:val="single" w:color="000000" w:sz="8" w:space="0"/>
        </w:tblBorders>
      </w:tblPr>
      <w:tblGrid>
        <w:gridCol w:w="8562"/>
      </w:tblGrid>
      <w:tr>
        <w:trPr>
          <w:trHeight w:val="13465" w:hRule="atLeast"/>
        </w:trPr>
        <w:tc>
          <w:tcPr>
            <w:tcW w:w="8562" w:type="dxa"/>
            <w:vAlign w:val="top"/>
          </w:tcPr>
          <w:p>
            <w:pPr>
              <w:spacing w:line="287" w:lineRule="auto"/>
              <w:rPr>
                <w:rFonts w:ascii="Arial"/>
                <w:sz w:val="21"/>
              </w:rPr>
            </w:pPr>
            <w:r/>
          </w:p>
          <w:p>
            <w:pPr>
              <w:spacing w:line="287" w:lineRule="auto"/>
              <w:rPr>
                <w:rFonts w:ascii="Arial"/>
                <w:sz w:val="21"/>
              </w:rPr>
            </w:pPr>
            <w:r/>
          </w:p>
          <w:p>
            <w:pPr>
              <w:spacing w:line="288" w:lineRule="auto"/>
              <w:rPr>
                <w:rFonts w:ascii="Arial"/>
                <w:sz w:val="21"/>
              </w:rPr>
            </w:pPr>
            <w:r/>
          </w:p>
          <w:p>
            <w:pPr>
              <w:ind w:left="129"/>
              <w:spacing w:before="95" w:line="222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3"/>
              </w:rPr>
              <w:t>1目的</w:t>
            </w:r>
          </w:p>
          <w:p>
            <w:pPr>
              <w:spacing w:line="381" w:lineRule="auto"/>
              <w:rPr>
                <w:rFonts w:ascii="Arial"/>
                <w:sz w:val="21"/>
              </w:rPr>
            </w:pPr>
            <w:r/>
          </w:p>
          <w:p>
            <w:pPr>
              <w:ind w:left="124" w:right="125" w:firstLine="590"/>
              <w:spacing w:before="94" w:line="395" w:lineRule="auto"/>
              <w:jc w:val="both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5"/>
              </w:rPr>
              <w:t>为落实企业使用特种设备安全主体责任，切实履行安全风险自查</w:t>
            </w:r>
            <w:r>
              <w:rPr>
                <w:rFonts w:ascii="SimSun" w:hAnsi="SimSun" w:eastAsia="SimSun" w:cs="SimSun"/>
                <w:sz w:val="29"/>
                <w:szCs w:val="29"/>
                <w:spacing w:val="13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15"/>
              </w:rPr>
              <w:t>要求，加强压力容器使用安全风险防控的动态管理，根据</w:t>
            </w:r>
            <w:r>
              <w:rPr>
                <w:rFonts w:ascii="SimSun" w:hAnsi="SimSun" w:eastAsia="SimSun" w:cs="SimSun"/>
                <w:sz w:val="29"/>
                <w:szCs w:val="29"/>
                <w:spacing w:val="-16"/>
              </w:rPr>
              <w:t>《中华人民</w:t>
            </w:r>
            <w:r>
              <w:rPr>
                <w:rFonts w:ascii="SimSun" w:hAnsi="SimSun" w:eastAsia="SimSun" w:cs="SimSun"/>
                <w:sz w:val="29"/>
                <w:szCs w:val="2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32"/>
              </w:rPr>
              <w:t>共和国特种设备安全法》、</w:t>
            </w:r>
            <w:r>
              <w:rPr>
                <w:rFonts w:ascii="SimSun" w:hAnsi="SimSun" w:eastAsia="SimSun" w:cs="SimSun"/>
                <w:sz w:val="29"/>
                <w:szCs w:val="29"/>
                <w:spacing w:val="144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32"/>
              </w:rPr>
              <w:t>《特种设备安全监察条例》、</w:t>
            </w:r>
            <w:r>
              <w:rPr>
                <w:rFonts w:ascii="SimSun" w:hAnsi="SimSun" w:eastAsia="SimSun" w:cs="SimSun"/>
                <w:sz w:val="29"/>
                <w:szCs w:val="29"/>
                <w:spacing w:val="115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32"/>
              </w:rPr>
              <w:t>《特种设备</w:t>
            </w:r>
            <w:r>
              <w:rPr>
                <w:rFonts w:ascii="SimSun" w:hAnsi="SimSun" w:eastAsia="SimSun" w:cs="SimSun"/>
                <w:sz w:val="29"/>
                <w:szCs w:val="2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14"/>
              </w:rPr>
              <w:t>使用单位落实使用安全主体责任监督管理规定》等法律法规</w:t>
            </w:r>
            <w:r>
              <w:rPr>
                <w:rFonts w:ascii="SimSun" w:hAnsi="SimSun" w:eastAsia="SimSun" w:cs="SimSun"/>
                <w:sz w:val="29"/>
                <w:szCs w:val="29"/>
                <w:spacing w:val="-15"/>
              </w:rPr>
              <w:t>及部门规</w:t>
            </w:r>
          </w:p>
          <w:p>
            <w:pPr>
              <w:ind w:left="124"/>
              <w:spacing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5"/>
              </w:rPr>
              <w:t>章，制定本管理制度。</w:t>
            </w:r>
          </w:p>
          <w:p>
            <w:pPr>
              <w:spacing w:line="437" w:lineRule="auto"/>
              <w:rPr>
                <w:rFonts w:ascii="Arial"/>
                <w:sz w:val="21"/>
              </w:rPr>
            </w:pPr>
            <w:r/>
          </w:p>
          <w:p>
            <w:pPr>
              <w:ind w:left="129"/>
              <w:spacing w:before="94"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4"/>
              </w:rPr>
              <w:t>2范围</w:t>
            </w:r>
          </w:p>
          <w:p>
            <w:pPr>
              <w:spacing w:line="399" w:lineRule="auto"/>
              <w:rPr>
                <w:rFonts w:ascii="Arial"/>
                <w:sz w:val="21"/>
              </w:rPr>
            </w:pPr>
            <w:r/>
          </w:p>
          <w:p>
            <w:pPr>
              <w:ind w:left="575"/>
              <w:spacing w:before="9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5"/>
              </w:rPr>
              <w:t>适用于本公司。</w:t>
            </w:r>
          </w:p>
          <w:p>
            <w:pPr>
              <w:spacing w:line="428" w:lineRule="auto"/>
              <w:rPr>
                <w:rFonts w:ascii="Arial"/>
                <w:sz w:val="21"/>
              </w:rPr>
            </w:pPr>
            <w:r/>
          </w:p>
          <w:p>
            <w:pPr>
              <w:ind w:left="129"/>
              <w:spacing w:before="95" w:line="221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2"/>
              </w:rPr>
              <w:t>3职责</w:t>
            </w:r>
          </w:p>
          <w:p>
            <w:pPr>
              <w:spacing w:line="388" w:lineRule="auto"/>
              <w:rPr>
                <w:rFonts w:ascii="Arial"/>
                <w:sz w:val="21"/>
              </w:rPr>
            </w:pPr>
            <w:r/>
          </w:p>
          <w:p>
            <w:pPr>
              <w:ind w:left="124"/>
              <w:spacing w:before="94" w:line="700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1"/>
                <w:position w:val="31"/>
              </w:rPr>
              <w:t>3.1、文控部门负责压力容器安全风险月调度工作</w:t>
            </w:r>
            <w:r>
              <w:rPr>
                <w:rFonts w:ascii="SimSun" w:hAnsi="SimSun" w:eastAsia="SimSun" w:cs="SimSun"/>
                <w:sz w:val="29"/>
                <w:szCs w:val="29"/>
                <w:spacing w:val="-12"/>
                <w:position w:val="31"/>
              </w:rPr>
              <w:t>制度文件的编制、</w:t>
            </w:r>
          </w:p>
          <w:p>
            <w:pPr>
              <w:ind w:left="124"/>
              <w:spacing w:before="1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2"/>
              </w:rPr>
              <w:t>修改及更新。</w:t>
            </w:r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ind w:left="124"/>
              <w:spacing w:before="95" w:line="700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1"/>
                <w:position w:val="31"/>
              </w:rPr>
              <w:t>3.2、安全部门按照要求落实月调度相关工作，按照程序及时上报压</w:t>
            </w:r>
          </w:p>
          <w:p>
            <w:pPr>
              <w:ind w:left="124"/>
              <w:spacing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4"/>
              </w:rPr>
              <w:t>力容器安全总监或者企业主要负责人。</w:t>
            </w:r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ind w:left="124" w:right="188"/>
              <w:spacing w:before="95" w:line="446" w:lineRule="auto"/>
              <w:jc w:val="both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1"/>
              </w:rPr>
              <w:t>3.3、对于风险排查中发现的压力容器安全风险隐患问题，明确</w:t>
            </w:r>
            <w:r>
              <w:rPr>
                <w:rFonts w:ascii="SimSun" w:hAnsi="SimSun" w:eastAsia="SimSun" w:cs="SimSun"/>
                <w:sz w:val="29"/>
                <w:szCs w:val="29"/>
                <w:spacing w:val="-12"/>
              </w:rPr>
              <w:t>责任</w:t>
            </w:r>
            <w:r>
              <w:rPr>
                <w:rFonts w:ascii="SimSun" w:hAnsi="SimSun" w:eastAsia="SimSun" w:cs="SimSun"/>
                <w:sz w:val="29"/>
                <w:szCs w:val="2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15"/>
              </w:rPr>
              <w:t>部门及责任人，相关责任人应采取相适应的防</w:t>
            </w:r>
            <w:r>
              <w:rPr>
                <w:rFonts w:ascii="SimSun" w:hAnsi="SimSun" w:eastAsia="SimSun" w:cs="SimSun"/>
                <w:sz w:val="29"/>
                <w:szCs w:val="29"/>
                <w:spacing w:val="-16"/>
              </w:rPr>
              <w:t>范措施，及时解决发现</w:t>
            </w:r>
          </w:p>
          <w:p>
            <w:pPr>
              <w:ind w:left="124"/>
              <w:spacing w:before="1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4"/>
              </w:rPr>
              <w:t>的问题，确保公司压力容器使用安全。</w:t>
            </w:r>
          </w:p>
          <w:p>
            <w:pPr>
              <w:spacing w:line="415" w:lineRule="auto"/>
              <w:rPr>
                <w:rFonts w:ascii="Arial"/>
                <w:sz w:val="21"/>
              </w:rPr>
            </w:pPr>
            <w:r/>
          </w:p>
          <w:p>
            <w:pPr>
              <w:ind w:left="129"/>
              <w:spacing w:before="9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7"/>
              </w:rPr>
              <w:t>4压力容器安全月调度工作制度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2"/>
          <w:pgSz w:w="11910" w:h="16840"/>
          <w:pgMar w:top="1431" w:right="1690" w:bottom="1192" w:left="1650" w:header="0" w:footer="966" w:gutter="0"/>
        </w:sectPr>
        <w:rPr/>
      </w:pPr>
    </w:p>
    <w:p>
      <w:pPr>
        <w:rPr/>
      </w:pPr>
      <w:r/>
    </w:p>
    <w:p>
      <w:pPr>
        <w:spacing w:line="127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8543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43"/>
      </w:tblGrid>
      <w:tr>
        <w:trPr>
          <w:trHeight w:val="13049" w:hRule="atLeast"/>
        </w:trPr>
        <w:tc>
          <w:tcPr>
            <w:tcW w:w="8543" w:type="dxa"/>
            <w:vAlign w:val="top"/>
          </w:tcPr>
          <w:p>
            <w:pPr>
              <w:ind w:left="134" w:right="11" w:firstLine="460"/>
              <w:spacing w:before="204" w:line="405" w:lineRule="auto"/>
              <w:jc w:val="both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</w:rPr>
              <w:t>公司基于压力容器使用安全风险防控的需要，结合企业的实际情</w:t>
            </w: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-1"/>
              </w:rPr>
              <w:t>况，为有效落实压力容器哪个安全主体责任，制定了《落实压力容器</w:t>
            </w: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</w:rPr>
              <w:t>使用安全主体责任风险管控清单》,建立了以下月调度工作制度和机</w:t>
            </w:r>
          </w:p>
          <w:p>
            <w:pPr>
              <w:ind w:left="134"/>
              <w:spacing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7"/>
              </w:rPr>
              <w:t>制</w:t>
            </w:r>
            <w:r>
              <w:rPr>
                <w:rFonts w:ascii="SimSun" w:hAnsi="SimSun" w:eastAsia="SimSun" w:cs="SimSun"/>
                <w:sz w:val="28"/>
                <w:szCs w:val="28"/>
                <w:spacing w:val="53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-7"/>
              </w:rPr>
              <w:t>。</w:t>
            </w:r>
          </w:p>
          <w:p>
            <w:pPr>
              <w:spacing w:line="418" w:lineRule="auto"/>
              <w:rPr>
                <w:rFonts w:ascii="Arial"/>
                <w:sz w:val="21"/>
              </w:rPr>
            </w:pPr>
            <w:r/>
          </w:p>
          <w:p>
            <w:pPr>
              <w:ind w:left="138"/>
              <w:spacing w:before="91" w:line="219" w:lineRule="auto"/>
              <w:outlineLvl w:val="0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16"/>
              </w:rPr>
              <w:t>4</w:t>
            </w:r>
            <w:r>
              <w:rPr>
                <w:rFonts w:ascii="SimSun" w:hAnsi="SimSun" w:eastAsia="SimSun" w:cs="SimSun"/>
                <w:sz w:val="28"/>
                <w:szCs w:val="28"/>
                <w:spacing w:val="-77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16"/>
              </w:rPr>
              <w:t>.</w:t>
            </w:r>
            <w:r>
              <w:rPr>
                <w:rFonts w:ascii="SimSun" w:hAnsi="SimSun" w:eastAsia="SimSun" w:cs="SimSun"/>
                <w:sz w:val="28"/>
                <w:szCs w:val="28"/>
                <w:spacing w:val="-66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16"/>
              </w:rPr>
              <w:t>1月调度人员</w:t>
            </w:r>
          </w:p>
          <w:p>
            <w:pPr>
              <w:spacing w:line="469" w:lineRule="auto"/>
              <w:rPr>
                <w:rFonts w:ascii="Arial"/>
                <w:sz w:val="21"/>
              </w:rPr>
            </w:pPr>
            <w:r/>
          </w:p>
          <w:p>
            <w:pPr>
              <w:ind w:left="134" w:firstLine="419"/>
              <w:spacing w:before="87" w:line="422" w:lineRule="auto"/>
              <w:jc w:val="both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0"/>
              </w:rPr>
              <w:t>根据公司落实压力容器使用主体责任定人定岗履职情况，由企</w:t>
            </w:r>
            <w:r>
              <w:rPr>
                <w:rFonts w:ascii="SimSun" w:hAnsi="SimSun" w:eastAsia="SimSun" w:cs="SimSun"/>
                <w:sz w:val="27"/>
                <w:szCs w:val="27"/>
                <w:spacing w:val="9"/>
              </w:rPr>
              <w:t>业</w:t>
            </w:r>
            <w:r>
              <w:rPr>
                <w:rFonts w:ascii="SimSun" w:hAnsi="SimSun" w:eastAsia="SimSun" w:cs="SimSun"/>
                <w:sz w:val="27"/>
                <w:szCs w:val="27"/>
              </w:rPr>
              <w:t xml:space="preserve">  </w:t>
            </w:r>
            <w:r>
              <w:rPr>
                <w:rFonts w:ascii="SimSun" w:hAnsi="SimSun" w:eastAsia="SimSun" w:cs="SimSun"/>
                <w:sz w:val="27"/>
                <w:szCs w:val="27"/>
                <w:spacing w:val="9"/>
              </w:rPr>
              <w:t>主要负责人组织召开月调度会议，听取压力容器安全总监关于企业压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10"/>
              </w:rPr>
              <w:t>力容器安全哪个管理工作的情况汇报，主要参与人员包括企业主</w:t>
            </w:r>
            <w:r>
              <w:rPr>
                <w:rFonts w:ascii="SimSun" w:hAnsi="SimSun" w:eastAsia="SimSun" w:cs="SimSun"/>
                <w:sz w:val="27"/>
                <w:szCs w:val="27"/>
                <w:spacing w:val="9"/>
              </w:rPr>
              <w:t>要负</w:t>
            </w:r>
          </w:p>
          <w:p>
            <w:pPr>
              <w:ind w:left="134"/>
              <w:spacing w:line="226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4"/>
              </w:rPr>
              <w:t>责人、相关部门负责人、压力容器安全总监、压力容器安全员。</w:t>
            </w:r>
          </w:p>
          <w:p>
            <w:pPr>
              <w:spacing w:line="430" w:lineRule="auto"/>
              <w:rPr>
                <w:rFonts w:ascii="Arial"/>
                <w:sz w:val="21"/>
              </w:rPr>
            </w:pPr>
            <w:r/>
          </w:p>
          <w:p>
            <w:pPr>
              <w:ind w:left="138"/>
              <w:spacing w:before="91" w:line="219" w:lineRule="auto"/>
              <w:outlineLvl w:val="0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27"/>
              </w:rPr>
              <w:t>4.2月调度会议频率</w:t>
            </w:r>
          </w:p>
          <w:p>
            <w:pPr>
              <w:spacing w:line="438" w:lineRule="auto"/>
              <w:rPr>
                <w:rFonts w:ascii="Arial"/>
                <w:sz w:val="21"/>
              </w:rPr>
            </w:pPr>
            <w:r/>
          </w:p>
          <w:p>
            <w:pPr>
              <w:ind w:left="575"/>
              <w:spacing w:before="91" w:line="611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2"/>
                <w:position w:val="25"/>
              </w:rPr>
              <w:t>正常生产期间每月至少召开1次月调度会议，会议原则上安排在</w:t>
            </w:r>
          </w:p>
          <w:p>
            <w:pPr>
              <w:ind w:left="134"/>
              <w:spacing w:before="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8"/>
              </w:rPr>
              <w:t>次月的第一个星期一。</w:t>
            </w:r>
          </w:p>
          <w:p>
            <w:pPr>
              <w:spacing w:line="420" w:lineRule="auto"/>
              <w:rPr>
                <w:rFonts w:ascii="Arial"/>
                <w:sz w:val="21"/>
              </w:rPr>
            </w:pPr>
            <w:r/>
          </w:p>
          <w:p>
            <w:pPr>
              <w:ind w:left="138"/>
              <w:spacing w:before="91" w:line="219" w:lineRule="auto"/>
              <w:outlineLvl w:val="0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20"/>
              </w:rPr>
              <w:t>4.3月调度主要汇报内容</w:t>
            </w:r>
          </w:p>
          <w:p>
            <w:pPr>
              <w:spacing w:line="447" w:lineRule="auto"/>
              <w:rPr>
                <w:rFonts w:ascii="Arial"/>
                <w:sz w:val="21"/>
              </w:rPr>
            </w:pPr>
            <w:r/>
          </w:p>
          <w:p>
            <w:pPr>
              <w:ind w:left="134" w:right="12" w:firstLine="450"/>
              <w:spacing w:before="92" w:line="409" w:lineRule="auto"/>
              <w:jc w:val="both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</w:rPr>
              <w:t>由压力容器安全总监汇总最近一个月度内企业的压力容器安全管</w:t>
            </w:r>
            <w:r>
              <w:rPr>
                <w:rFonts w:ascii="SimSun" w:hAnsi="SimSun" w:eastAsia="SimSun" w:cs="SimSun"/>
                <w:sz w:val="28"/>
                <w:szCs w:val="28"/>
                <w:spacing w:val="14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-1"/>
              </w:rPr>
              <w:t>理工作情况，主要包括日管控、周排查中发现的重大压力容器安全风</w:t>
            </w:r>
            <w:r>
              <w:rPr>
                <w:rFonts w:ascii="SimSun" w:hAnsi="SimSun" w:eastAsia="SimSun" w:cs="SimSun"/>
                <w:sz w:val="28"/>
                <w:szCs w:val="28"/>
                <w:spacing w:val="14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-1"/>
              </w:rPr>
              <w:t>险问题及整改情况，日常压力容器安全管理情况的汇总分析，内容包</w:t>
            </w:r>
          </w:p>
          <w:p>
            <w:pPr>
              <w:ind w:left="134"/>
              <w:spacing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3"/>
              </w:rPr>
              <w:t>括但不限于以下方面：</w:t>
            </w:r>
          </w:p>
          <w:p>
            <w:pPr>
              <w:spacing w:line="421" w:lineRule="auto"/>
              <w:rPr>
                <w:rFonts w:ascii="Arial"/>
                <w:sz w:val="21"/>
              </w:rPr>
            </w:pPr>
            <w:r/>
          </w:p>
          <w:p>
            <w:pPr>
              <w:ind w:left="555"/>
              <w:spacing w:before="92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6"/>
              </w:rPr>
              <w:t>1.压力容器使用登记证，并在检验有效期内；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3"/>
          <w:pgSz w:w="11910" w:h="16840"/>
          <w:pgMar w:top="1431" w:right="1681" w:bottom="1192" w:left="1675" w:header="0" w:footer="966" w:gutter="0"/>
        </w:sectPr>
        <w:rPr/>
      </w:pPr>
    </w:p>
    <w:p>
      <w:pPr>
        <w:spacing w:line="238" w:lineRule="exact"/>
        <w:rPr/>
      </w:pPr>
      <w:r/>
    </w:p>
    <w:tbl>
      <w:tblPr>
        <w:tblStyle w:val="2"/>
        <w:tblW w:w="8572" w:type="dxa"/>
        <w:tblInd w:w="2" w:type="dxa"/>
        <w:tblLayout w:type="fixed"/>
        <w:tblBorders>
          <w:bottom w:val="single" w:color="000000" w:sz="2" w:space="0"/>
          <w:right w:val="single" w:color="000000" w:sz="4" w:space="0"/>
          <w:top w:val="single" w:color="000000" w:sz="8" w:space="0"/>
        </w:tblBorders>
      </w:tblPr>
      <w:tblGrid>
        <w:gridCol w:w="8572"/>
      </w:tblGrid>
      <w:tr>
        <w:trPr>
          <w:trHeight w:val="12785" w:hRule="atLeast"/>
        </w:trPr>
        <w:tc>
          <w:tcPr>
            <w:tcW w:w="8572" w:type="dxa"/>
            <w:vAlign w:val="top"/>
          </w:tcPr>
          <w:p>
            <w:pPr>
              <w:ind w:left="565"/>
              <w:spacing w:before="1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2"/>
              </w:rPr>
              <w:t>2.按要求悬挂《特种设备使用标志》;</w:t>
            </w:r>
          </w:p>
          <w:p>
            <w:pPr>
              <w:spacing w:line="414" w:lineRule="auto"/>
              <w:rPr>
                <w:rFonts w:ascii="Arial"/>
                <w:sz w:val="21"/>
              </w:rPr>
            </w:pPr>
            <w:r/>
          </w:p>
          <w:p>
            <w:pPr>
              <w:ind w:left="56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5"/>
              </w:rPr>
              <w:t>3.压力容器作业人员和水处理人员持有相关证件；</w:t>
            </w:r>
          </w:p>
          <w:p>
            <w:pPr>
              <w:spacing w:line="423" w:lineRule="auto"/>
              <w:rPr>
                <w:rFonts w:ascii="Arial"/>
                <w:sz w:val="21"/>
              </w:rPr>
            </w:pPr>
            <w:r/>
          </w:p>
          <w:p>
            <w:pPr>
              <w:ind w:left="565"/>
              <w:spacing w:before="91" w:line="849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4"/>
                <w:position w:val="44"/>
              </w:rPr>
              <w:t>4.压力容器水位、压力、温度自动联锁保护转为人工；</w:t>
            </w:r>
          </w:p>
          <w:p>
            <w:pPr>
              <w:ind w:left="565"/>
              <w:spacing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7"/>
              </w:rPr>
              <w:t>5.进行压力容器水(介)质的处理和监测工作；</w:t>
            </w:r>
          </w:p>
          <w:p>
            <w:pPr>
              <w:spacing w:line="424" w:lineRule="auto"/>
              <w:rPr>
                <w:rFonts w:ascii="Arial"/>
                <w:sz w:val="21"/>
              </w:rPr>
            </w:pPr>
            <w:r/>
          </w:p>
          <w:p>
            <w:pPr>
              <w:ind w:left="565"/>
              <w:spacing w:before="92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8"/>
              </w:rPr>
              <w:t>6.私自更换压力容器燃烧器，或燃烧器未进行年</w:t>
            </w:r>
            <w:r>
              <w:rPr>
                <w:rFonts w:ascii="SimSun" w:hAnsi="SimSun" w:eastAsia="SimSun" w:cs="SimSun"/>
                <w:sz w:val="28"/>
                <w:szCs w:val="28"/>
                <w:spacing w:val="-9"/>
              </w:rPr>
              <w:t>度检查；</w:t>
            </w:r>
          </w:p>
          <w:p>
            <w:pPr>
              <w:spacing w:line="425" w:lineRule="auto"/>
              <w:rPr>
                <w:rFonts w:ascii="Arial"/>
                <w:sz w:val="21"/>
              </w:rPr>
            </w:pPr>
            <w:r/>
          </w:p>
          <w:p>
            <w:pPr>
              <w:ind w:left="565"/>
              <w:spacing w:before="91" w:line="850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4"/>
                <w:position w:val="44"/>
              </w:rPr>
              <w:t>7.安全阀无铅封、校验标签缺失，或未在校验有效期内使用；</w:t>
            </w:r>
          </w:p>
          <w:p>
            <w:pPr>
              <w:ind w:left="565"/>
              <w:spacing w:before="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3"/>
              </w:rPr>
              <w:t>8.水位表上无最低、最高安全水位和正常水位</w:t>
            </w:r>
            <w:r>
              <w:rPr>
                <w:rFonts w:ascii="SimSun" w:hAnsi="SimSun" w:eastAsia="SimSun" w:cs="SimSun"/>
                <w:sz w:val="28"/>
                <w:szCs w:val="28"/>
                <w:spacing w:val="-4"/>
              </w:rPr>
              <w:t>的明显标志；</w:t>
            </w:r>
          </w:p>
          <w:p>
            <w:pPr>
              <w:spacing w:line="423" w:lineRule="auto"/>
              <w:rPr>
                <w:rFonts w:ascii="Arial"/>
                <w:sz w:val="21"/>
              </w:rPr>
            </w:pPr>
            <w:r/>
          </w:p>
          <w:p>
            <w:pPr>
              <w:ind w:left="565"/>
              <w:spacing w:before="91" w:line="850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3"/>
                <w:position w:val="44"/>
              </w:rPr>
              <w:t>9.压力表超期未检定，或表盘无最高工作压力指示红线。</w:t>
            </w:r>
          </w:p>
          <w:p>
            <w:pPr>
              <w:ind w:left="565"/>
              <w:spacing w:before="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4"/>
              </w:rPr>
              <w:t>10.日常维护保养记录、日常使用状况记录及故障记录等。</w:t>
            </w:r>
          </w:p>
          <w:p>
            <w:pPr>
              <w:spacing w:line="424" w:lineRule="auto"/>
              <w:rPr>
                <w:rFonts w:ascii="Arial"/>
                <w:sz w:val="21"/>
              </w:rPr>
            </w:pPr>
            <w:r/>
          </w:p>
          <w:p>
            <w:pPr>
              <w:ind w:left="56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</w:rPr>
              <w:t>11.压力容器周边的6S、</w:t>
            </w:r>
          </w:p>
          <w:p>
            <w:pPr>
              <w:spacing w:line="433" w:lineRule="auto"/>
              <w:rPr>
                <w:rFonts w:ascii="Arial"/>
                <w:sz w:val="21"/>
              </w:rPr>
            </w:pPr>
            <w:r/>
          </w:p>
          <w:p>
            <w:pPr>
              <w:ind w:left="565"/>
              <w:spacing w:before="92" w:line="850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4"/>
                <w:position w:val="44"/>
              </w:rPr>
              <w:t>12.从业人员按压力容器安全操作规程操作、</w:t>
            </w:r>
          </w:p>
          <w:p>
            <w:pPr>
              <w:ind w:left="565"/>
              <w:spacing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7"/>
              </w:rPr>
              <w:t>13.压力容器安全事故处置、</w:t>
            </w:r>
          </w:p>
          <w:p>
            <w:pPr>
              <w:spacing w:line="424" w:lineRule="auto"/>
              <w:rPr>
                <w:rFonts w:ascii="Arial"/>
                <w:sz w:val="21"/>
              </w:rPr>
            </w:pPr>
            <w:r/>
          </w:p>
          <w:p>
            <w:pPr>
              <w:ind w:left="565"/>
              <w:spacing w:before="92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8"/>
              </w:rPr>
              <w:t>14.前次检查发现问题整改情况，</w:t>
            </w:r>
          </w:p>
          <w:p>
            <w:pPr>
              <w:spacing w:line="423" w:lineRule="auto"/>
              <w:rPr>
                <w:rFonts w:ascii="Arial"/>
                <w:sz w:val="21"/>
              </w:rPr>
            </w:pPr>
            <w:r/>
          </w:p>
          <w:p>
            <w:pPr>
              <w:ind w:left="565"/>
              <w:spacing w:before="91" w:line="851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4"/>
                <w:position w:val="44"/>
              </w:rPr>
              <w:t>15.压力容器安全日常检查问题落实情况</w:t>
            </w:r>
          </w:p>
          <w:p>
            <w:pPr>
              <w:ind w:left="565"/>
              <w:spacing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4"/>
              </w:rPr>
              <w:t>16.较大风险隐患排查情况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4"/>
          <w:pgSz w:w="11910" w:h="16840"/>
          <w:pgMar w:top="1431" w:right="1680" w:bottom="1192" w:left="1650" w:header="0" w:footer="966" w:gutter="0"/>
        </w:sectPr>
        <w:rPr/>
      </w:pPr>
    </w:p>
    <w:p>
      <w:pPr>
        <w:spacing w:line="238" w:lineRule="exact"/>
        <w:rPr/>
      </w:pPr>
      <w:r/>
    </w:p>
    <w:tbl>
      <w:tblPr>
        <w:tblStyle w:val="2"/>
        <w:tblW w:w="8572" w:type="dxa"/>
        <w:tblInd w:w="2" w:type="dxa"/>
        <w:tblLayout w:type="fixed"/>
        <w:tblBorders>
          <w:bottom w:val="single" w:color="000000" w:sz="2" w:space="0"/>
          <w:right w:val="single" w:color="000000" w:sz="4" w:space="0"/>
          <w:top w:val="single" w:color="000000" w:sz="8" w:space="0"/>
        </w:tblBorders>
      </w:tblPr>
      <w:tblGrid>
        <w:gridCol w:w="8572"/>
      </w:tblGrid>
      <w:tr>
        <w:trPr>
          <w:trHeight w:val="12684" w:hRule="atLeast"/>
        </w:trPr>
        <w:tc>
          <w:tcPr>
            <w:tcW w:w="8572" w:type="dxa"/>
            <w:vAlign w:val="top"/>
          </w:tcPr>
          <w:p>
            <w:pPr>
              <w:ind w:left="595"/>
              <w:spacing w:before="182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1"/>
              </w:rPr>
              <w:t>17.下个月重点工作计划</w:t>
            </w:r>
          </w:p>
          <w:p>
            <w:pPr>
              <w:spacing w:line="399" w:lineRule="auto"/>
              <w:rPr>
                <w:rFonts w:ascii="Arial"/>
                <w:sz w:val="21"/>
              </w:rPr>
            </w:pPr>
            <w:r/>
          </w:p>
          <w:p>
            <w:pPr>
              <w:ind w:left="575"/>
              <w:spacing w:before="9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3"/>
              </w:rPr>
              <w:t>具体参照《落实压力容器使用安全主体责任风险管控清单》。</w:t>
            </w:r>
          </w:p>
          <w:p>
            <w:pPr>
              <w:spacing w:line="415" w:lineRule="auto"/>
              <w:rPr>
                <w:rFonts w:ascii="Arial"/>
                <w:sz w:val="21"/>
              </w:rPr>
            </w:pPr>
            <w:r/>
          </w:p>
          <w:p>
            <w:pPr>
              <w:ind w:left="139"/>
              <w:spacing w:before="94" w:line="219" w:lineRule="auto"/>
              <w:outlineLvl w:val="0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9"/>
              </w:rPr>
              <w:t>4.4</w:t>
            </w:r>
            <w:r>
              <w:rPr>
                <w:rFonts w:ascii="SimSun" w:hAnsi="SimSun" w:eastAsia="SimSun" w:cs="SimSun"/>
                <w:sz w:val="29"/>
                <w:szCs w:val="29"/>
                <w:spacing w:val="127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9"/>
              </w:rPr>
              <w:t>月调度工作流程</w:t>
            </w:r>
          </w:p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ind w:left="134" w:right="185"/>
              <w:spacing w:before="94" w:line="446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0"/>
              </w:rPr>
              <w:t>4.4.1</w:t>
            </w:r>
            <w:r>
              <w:rPr>
                <w:rFonts w:ascii="SimSun" w:hAnsi="SimSun" w:eastAsia="SimSun" w:cs="SimSun"/>
                <w:sz w:val="29"/>
                <w:szCs w:val="29"/>
                <w:spacing w:val="-12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10"/>
              </w:rPr>
              <w:t>由压力容器安全总监对近一个月内企业的压力容器安全管理</w:t>
            </w:r>
            <w:r>
              <w:rPr>
                <w:rFonts w:ascii="SimSun" w:hAnsi="SimSun" w:eastAsia="SimSun" w:cs="SimSun"/>
                <w:sz w:val="29"/>
                <w:szCs w:val="29"/>
              </w:rPr>
              <w:t xml:space="preserve">  </w:t>
            </w:r>
            <w:r>
              <w:rPr>
                <w:rFonts w:ascii="SimSun" w:hAnsi="SimSun" w:eastAsia="SimSun" w:cs="SimSun"/>
                <w:sz w:val="29"/>
                <w:szCs w:val="29"/>
                <w:spacing w:val="-15"/>
              </w:rPr>
              <w:t>工作情况进行汇报，对当月压力容器安全日常管理、</w:t>
            </w:r>
            <w:r>
              <w:rPr>
                <w:rFonts w:ascii="SimSun" w:hAnsi="SimSun" w:eastAsia="SimSun" w:cs="SimSun"/>
                <w:sz w:val="29"/>
                <w:szCs w:val="29"/>
                <w:spacing w:val="-16"/>
              </w:rPr>
              <w:t>风险隐患排查治</w:t>
            </w:r>
          </w:p>
          <w:p>
            <w:pPr>
              <w:ind w:left="134"/>
              <w:spacing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2"/>
              </w:rPr>
              <w:t>理等情况进行工作总结。</w:t>
            </w:r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ind w:left="134"/>
              <w:spacing w:before="95" w:line="699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3"/>
                <w:position w:val="31"/>
              </w:rPr>
              <w:t>4.4.2</w:t>
            </w:r>
            <w:r>
              <w:rPr>
                <w:rFonts w:ascii="SimSun" w:hAnsi="SimSun" w:eastAsia="SimSun" w:cs="SimSun"/>
                <w:sz w:val="29"/>
                <w:szCs w:val="29"/>
                <w:spacing w:val="-3"/>
                <w:position w:val="31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13"/>
                <w:position w:val="31"/>
              </w:rPr>
              <w:t>对于日常压力容器安全管理中发现存在的不足问题，由相关责</w:t>
            </w:r>
          </w:p>
          <w:p>
            <w:pPr>
              <w:ind w:left="134"/>
              <w:spacing w:before="1"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3"/>
              </w:rPr>
              <w:t>任部门负责人进行检讨，采取有效的应对措施进行处置。</w:t>
            </w:r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ind w:left="134"/>
              <w:spacing w:before="9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2"/>
              </w:rPr>
              <w:t>4.4.3</w:t>
            </w:r>
            <w:r>
              <w:rPr>
                <w:rFonts w:ascii="SimSun" w:hAnsi="SimSun" w:eastAsia="SimSun" w:cs="SimSun"/>
                <w:sz w:val="29"/>
                <w:szCs w:val="2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12"/>
              </w:rPr>
              <w:t>由企业主要负责人对公司压力容器安全管理工作作出指示。</w:t>
            </w:r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ind w:left="134" w:right="166"/>
              <w:spacing w:before="95" w:line="446" w:lineRule="auto"/>
              <w:jc w:val="both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9"/>
              </w:rPr>
              <w:t>4.4.4压力容器安全总监根据当月压力容器安全管理工作情</w:t>
            </w:r>
            <w:r>
              <w:rPr>
                <w:rFonts w:ascii="SimSun" w:hAnsi="SimSun" w:eastAsia="SimSun" w:cs="SimSun"/>
                <w:sz w:val="29"/>
                <w:szCs w:val="29"/>
                <w:spacing w:val="-10"/>
              </w:rPr>
              <w:t>况、会议</w:t>
            </w:r>
            <w:r>
              <w:rPr>
                <w:rFonts w:ascii="SimSun" w:hAnsi="SimSun" w:eastAsia="SimSun" w:cs="SimSun"/>
                <w:sz w:val="29"/>
                <w:szCs w:val="2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15"/>
              </w:rPr>
              <w:t>讨论决议及企业主要负责人指示，制定下个月压力容器安全管理重点</w:t>
            </w:r>
          </w:p>
          <w:p>
            <w:pPr>
              <w:ind w:left="134"/>
              <w:spacing w:before="1"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2"/>
              </w:rPr>
              <w:t>工作计划，并形成《每月压力容器安全调度会议纪要》</w:t>
            </w:r>
          </w:p>
          <w:p>
            <w:pPr>
              <w:spacing w:line="477" w:lineRule="auto"/>
              <w:rPr>
                <w:rFonts w:ascii="Arial"/>
                <w:sz w:val="21"/>
              </w:rPr>
            </w:pPr>
            <w:r/>
          </w:p>
          <w:p>
            <w:pPr>
              <w:ind w:left="139"/>
              <w:spacing w:before="95"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9"/>
              </w:rPr>
              <w:t>5相关记录</w:t>
            </w:r>
          </w:p>
          <w:p>
            <w:pPr>
              <w:spacing w:line="399" w:lineRule="auto"/>
              <w:rPr>
                <w:rFonts w:ascii="Arial"/>
                <w:sz w:val="21"/>
              </w:rPr>
            </w:pPr>
            <w:r/>
          </w:p>
          <w:p>
            <w:pPr>
              <w:ind w:left="134"/>
              <w:spacing w:before="9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Times New Roman" w:hAnsi="Times New Roman" w:eastAsia="Times New Roman" w:cs="Times New Roman"/>
                <w:sz w:val="29"/>
                <w:szCs w:val="29"/>
                <w:b/>
                <w:bCs/>
                <w:spacing w:val="-15"/>
              </w:rPr>
              <w:t>5.1</w:t>
            </w:r>
            <w:r>
              <w:rPr>
                <w:rFonts w:ascii="Times New Roman" w:hAnsi="Times New Roman" w:eastAsia="Times New Roman" w:cs="Times New Roman"/>
                <w:sz w:val="29"/>
                <w:szCs w:val="29"/>
                <w:spacing w:val="29"/>
              </w:rPr>
              <w:t xml:space="preserve">  </w:t>
            </w:r>
            <w:r>
              <w:rPr>
                <w:rFonts w:ascii="SimSun" w:hAnsi="SimSun" w:eastAsia="SimSun" w:cs="SimSun"/>
                <w:sz w:val="29"/>
                <w:szCs w:val="29"/>
                <w:spacing w:val="-15"/>
              </w:rPr>
              <w:t>《每月压力容器安全调度会议纪要》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5"/>
          <w:pgSz w:w="11910" w:h="16840"/>
          <w:pgMar w:top="1431" w:right="1680" w:bottom="1192" w:left="1650" w:header="0" w:footer="966" w:gutter="0"/>
        </w:sectPr>
        <w:rPr/>
      </w:pPr>
    </w:p>
    <w:p>
      <w:pPr>
        <w:rPr/>
      </w:pPr>
      <w:r/>
    </w:p>
    <w:p>
      <w:pPr>
        <w:spacing w:line="32" w:lineRule="exact"/>
        <w:rPr/>
      </w:pPr>
      <w:r/>
    </w:p>
    <w:tbl>
      <w:tblPr>
        <w:tblStyle w:val="2"/>
        <w:tblW w:w="962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643"/>
        <w:gridCol w:w="3756"/>
        <w:gridCol w:w="1638"/>
        <w:gridCol w:w="2592"/>
      </w:tblGrid>
      <w:tr>
        <w:trPr>
          <w:trHeight w:val="1014" w:hRule="atLeast"/>
        </w:trPr>
        <w:tc>
          <w:tcPr>
            <w:tcW w:w="9629" w:type="dxa"/>
            <w:vAlign w:val="top"/>
            <w:gridSpan w:val="4"/>
          </w:tcPr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ind w:left="1365"/>
              <w:spacing w:before="87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</w:rPr>
              <w:t>压力容器使用单位每月压力容器安全调度会议纪要</w:t>
            </w:r>
          </w:p>
        </w:tc>
      </w:tr>
      <w:tr>
        <w:trPr>
          <w:trHeight w:val="840" w:hRule="atLeast"/>
        </w:trPr>
        <w:tc>
          <w:tcPr>
            <w:tcW w:w="9629" w:type="dxa"/>
            <w:vAlign w:val="top"/>
            <w:gridSpan w:val="4"/>
          </w:tcPr>
          <w:p>
            <w:pPr>
              <w:ind w:right="167"/>
              <w:spacing w:before="288" w:line="219" w:lineRule="auto"/>
              <w:jc w:val="righ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4"/>
              </w:rPr>
              <w:t>记录编号：</w:t>
            </w:r>
            <w:r>
              <w:rPr>
                <w:rFonts w:ascii="SimSun" w:hAnsi="SimSun" w:eastAsia="SimSun" w:cs="SimSun"/>
                <w:sz w:val="27"/>
                <w:szCs w:val="27"/>
                <w:spacing w:val="-4"/>
              </w:rPr>
              <w:t>202302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4"/>
              </w:rPr>
              <w:t>001</w:t>
            </w:r>
          </w:p>
        </w:tc>
      </w:tr>
      <w:tr>
        <w:trPr>
          <w:trHeight w:val="829" w:hRule="atLeast"/>
        </w:trPr>
        <w:tc>
          <w:tcPr>
            <w:tcW w:w="1643" w:type="dxa"/>
            <w:vAlign w:val="top"/>
          </w:tcPr>
          <w:p>
            <w:pPr>
              <w:ind w:left="198"/>
              <w:spacing w:before="276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5"/>
              </w:rPr>
              <w:t>会议名称</w:t>
            </w:r>
          </w:p>
        </w:tc>
        <w:tc>
          <w:tcPr>
            <w:tcW w:w="3756" w:type="dxa"/>
            <w:vAlign w:val="top"/>
          </w:tcPr>
          <w:p>
            <w:pPr>
              <w:ind w:left="131"/>
              <w:spacing w:before="280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</w:rPr>
              <w:t>1月份压力容器安全调度会议</w:t>
            </w:r>
          </w:p>
        </w:tc>
        <w:tc>
          <w:tcPr>
            <w:tcW w:w="1638" w:type="dxa"/>
            <w:vAlign w:val="top"/>
          </w:tcPr>
          <w:p>
            <w:pPr>
              <w:ind w:left="329"/>
              <w:spacing w:before="27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6"/>
              </w:rPr>
              <w:t>主持人</w:t>
            </w:r>
          </w:p>
        </w:tc>
        <w:tc>
          <w:tcPr>
            <w:tcW w:w="2592" w:type="dxa"/>
            <w:vAlign w:val="top"/>
          </w:tcPr>
          <w:p>
            <w:pPr>
              <w:ind w:left="177"/>
              <w:spacing w:before="282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"/>
              </w:rPr>
              <w:t>压力容器安全总监</w:t>
            </w:r>
          </w:p>
        </w:tc>
      </w:tr>
      <w:tr>
        <w:trPr>
          <w:trHeight w:val="840" w:hRule="atLeast"/>
        </w:trPr>
        <w:tc>
          <w:tcPr>
            <w:tcW w:w="1643" w:type="dxa"/>
            <w:vAlign w:val="top"/>
          </w:tcPr>
          <w:p>
            <w:pPr>
              <w:ind w:left="198"/>
              <w:spacing w:before="287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5"/>
              </w:rPr>
              <w:t>会议日期</w:t>
            </w:r>
          </w:p>
        </w:tc>
        <w:tc>
          <w:tcPr>
            <w:tcW w:w="3756" w:type="dxa"/>
            <w:vAlign w:val="top"/>
          </w:tcPr>
          <w:p>
            <w:pPr>
              <w:ind w:left="131"/>
              <w:spacing w:before="293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</w:rPr>
              <w:t>2023年2月1日15:00-17:00</w:t>
            </w:r>
          </w:p>
        </w:tc>
        <w:tc>
          <w:tcPr>
            <w:tcW w:w="1638" w:type="dxa"/>
            <w:vAlign w:val="top"/>
          </w:tcPr>
          <w:p>
            <w:pPr>
              <w:ind w:left="329"/>
              <w:spacing w:before="287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1"/>
              </w:rPr>
              <w:t>会议地点</w:t>
            </w:r>
          </w:p>
        </w:tc>
        <w:tc>
          <w:tcPr>
            <w:tcW w:w="2592" w:type="dxa"/>
            <w:vAlign w:val="top"/>
          </w:tcPr>
          <w:p>
            <w:pPr>
              <w:ind w:left="828"/>
              <w:spacing w:before="291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4"/>
              </w:rPr>
              <w:t>会议室</w:t>
            </w:r>
          </w:p>
        </w:tc>
      </w:tr>
      <w:tr>
        <w:trPr>
          <w:trHeight w:val="859" w:hRule="atLeast"/>
        </w:trPr>
        <w:tc>
          <w:tcPr>
            <w:tcW w:w="1643" w:type="dxa"/>
            <w:vAlign w:val="top"/>
          </w:tcPr>
          <w:p>
            <w:pPr>
              <w:ind w:left="198"/>
              <w:spacing w:before="300" w:line="22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4"/>
              </w:rPr>
              <w:t>出席人员</w:t>
            </w:r>
          </w:p>
        </w:tc>
        <w:tc>
          <w:tcPr>
            <w:tcW w:w="7986" w:type="dxa"/>
            <w:vAlign w:val="top"/>
            <w:gridSpan w:val="3"/>
          </w:tcPr>
          <w:p>
            <w:pPr>
              <w:ind w:left="131"/>
              <w:spacing w:before="303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"/>
              </w:rPr>
              <w:t>企业负责人，各部门主管，压力容器安全员</w:t>
            </w:r>
          </w:p>
        </w:tc>
      </w:tr>
      <w:tr>
        <w:trPr>
          <w:trHeight w:val="8628" w:hRule="atLeast"/>
        </w:trPr>
        <w:tc>
          <w:tcPr>
            <w:tcW w:w="9629" w:type="dxa"/>
            <w:vAlign w:val="top"/>
            <w:gridSpan w:val="4"/>
          </w:tcPr>
          <w:p>
            <w:pPr>
              <w:ind w:left="98"/>
              <w:spacing w:before="32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15"/>
              </w:rPr>
              <w:t>会议内容记录：</w:t>
            </w:r>
          </w:p>
          <w:p>
            <w:pPr>
              <w:spacing w:line="430" w:lineRule="auto"/>
              <w:rPr>
                <w:rFonts w:ascii="Arial"/>
                <w:sz w:val="21"/>
              </w:rPr>
            </w:pPr>
            <w:r/>
          </w:p>
          <w:p>
            <w:pPr>
              <w:ind w:left="98"/>
              <w:spacing w:before="88" w:line="86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2"/>
                <w:position w:val="46"/>
              </w:rPr>
              <w:t>一、</w:t>
            </w:r>
            <w:r>
              <w:rPr>
                <w:rFonts w:ascii="SimSun" w:hAnsi="SimSun" w:eastAsia="SimSun" w:cs="SimSun"/>
                <w:sz w:val="27"/>
                <w:szCs w:val="27"/>
                <w:spacing w:val="9"/>
                <w:position w:val="46"/>
              </w:rPr>
              <w:t xml:space="preserve">  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2"/>
                <w:position w:val="46"/>
              </w:rPr>
              <w:t>压力容器安全管理工作情况汇报(汇报人：XXX)</w:t>
            </w:r>
          </w:p>
          <w:p>
            <w:pPr>
              <w:ind w:left="98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6"/>
              </w:rPr>
              <w:t>1.压力容器安全状态情况：</w:t>
            </w:r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ind w:left="98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4"/>
              </w:rPr>
              <w:t>2.压力容器作业人员的安全行为情况：</w:t>
            </w:r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ind w:left="94"/>
              <w:spacing w:before="89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3.</w:t>
            </w:r>
            <w:r>
              <w:rPr>
                <w:rFonts w:ascii="SimSun" w:hAnsi="SimSun" w:eastAsia="SimSun" w:cs="SimSun"/>
                <w:sz w:val="27"/>
                <w:szCs w:val="27"/>
                <w:spacing w:val="31"/>
              </w:rPr>
              <w:t xml:space="preserve">  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压力容器的安全管理情况：</w:t>
            </w:r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ind w:left="98"/>
              <w:spacing w:before="87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5"/>
              </w:rPr>
              <w:t>4.</w:t>
            </w:r>
            <w:r>
              <w:rPr>
                <w:rFonts w:ascii="SimSun" w:hAnsi="SimSun" w:eastAsia="SimSun" w:cs="SimSun"/>
                <w:sz w:val="27"/>
                <w:szCs w:val="27"/>
                <w:spacing w:val="9"/>
              </w:rPr>
              <w:t xml:space="preserve"> 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5"/>
              </w:rPr>
              <w:t>压力容器自查、保养情况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6"/>
          <w:pgSz w:w="11910" w:h="16840"/>
          <w:pgMar w:top="1431" w:right="1145" w:bottom="1172" w:left="1125" w:header="0" w:footer="958" w:gutter="0"/>
        </w:sectPr>
        <w:rPr/>
      </w:pPr>
    </w:p>
    <w:p>
      <w:pPr>
        <w:spacing w:line="238" w:lineRule="exact"/>
        <w:rPr/>
      </w:pPr>
      <w:r/>
    </w:p>
    <w:tbl>
      <w:tblPr>
        <w:tblStyle w:val="2"/>
        <w:tblW w:w="9669" w:type="dxa"/>
        <w:tblInd w:w="5" w:type="dxa"/>
        <w:tblLayout w:type="fixed"/>
        <w:tblBorders>
          <w:left w:val="single" w:color="000000" w:sz="4" w:space="0"/>
          <w:bottom w:val="single" w:color="000000" w:sz="2" w:space="0"/>
          <w:right w:val="single" w:color="000000" w:sz="4" w:space="0"/>
          <w:top w:val="single" w:color="000000" w:sz="8" w:space="0"/>
        </w:tblBorders>
      </w:tblPr>
      <w:tblGrid>
        <w:gridCol w:w="9669"/>
      </w:tblGrid>
      <w:tr>
        <w:trPr>
          <w:trHeight w:val="13184" w:hRule="atLeast"/>
        </w:trPr>
        <w:tc>
          <w:tcPr>
            <w:tcW w:w="9669" w:type="dxa"/>
            <w:vAlign w:val="top"/>
          </w:tcPr>
          <w:p>
            <w:pPr>
              <w:ind w:left="124"/>
              <w:spacing w:before="177" w:line="219" w:lineRule="auto"/>
              <w:outlineLvl w:val="6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"/>
              </w:rPr>
              <w:t>5.</w:t>
            </w:r>
            <w:r>
              <w:rPr>
                <w:rFonts w:ascii="SimSun" w:hAnsi="SimSun" w:eastAsia="SimSun" w:cs="SimSun"/>
                <w:sz w:val="29"/>
                <w:szCs w:val="29"/>
                <w:spacing w:val="132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"/>
              </w:rPr>
              <w:t>压力容器安全相关培训情况</w:t>
            </w:r>
          </w:p>
          <w:p>
            <w:pPr>
              <w:spacing w:line="412" w:lineRule="auto"/>
              <w:rPr>
                <w:rFonts w:ascii="Arial"/>
                <w:sz w:val="21"/>
              </w:rPr>
            </w:pPr>
            <w:r/>
          </w:p>
          <w:p>
            <w:pPr>
              <w:ind w:left="119"/>
              <w:spacing w:before="94" w:line="611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4"/>
                <w:position w:val="24"/>
              </w:rPr>
              <w:t>本月开展员工压力容器安全相关培训情况：本月开展压力容器安全培训</w:t>
            </w:r>
            <w:r>
              <w:rPr>
                <w:rFonts w:ascii="SimSun" w:hAnsi="SimSun" w:eastAsia="SimSun" w:cs="SimSun"/>
                <w:sz w:val="29"/>
                <w:szCs w:val="29"/>
                <w:spacing w:val="-14"/>
                <w:position w:val="24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4"/>
                <w:position w:val="24"/>
              </w:rPr>
              <w:t>X</w:t>
            </w:r>
          </w:p>
          <w:p>
            <w:pPr>
              <w:ind w:left="119"/>
              <w:spacing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2"/>
              </w:rPr>
              <w:t>X</w:t>
            </w:r>
            <w:r>
              <w:rPr>
                <w:rFonts w:ascii="SimSun" w:hAnsi="SimSun" w:eastAsia="SimSun" w:cs="SimSun"/>
                <w:sz w:val="29"/>
                <w:szCs w:val="29"/>
                <w:spacing w:val="-71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2"/>
              </w:rPr>
              <w:t>次，合计</w:t>
            </w:r>
            <w:r>
              <w:rPr>
                <w:rFonts w:ascii="SimSun" w:hAnsi="SimSun" w:eastAsia="SimSun" w:cs="SimSun"/>
                <w:sz w:val="29"/>
                <w:szCs w:val="29"/>
                <w:spacing w:val="-77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</w:rPr>
              <w:t>XX</w:t>
            </w:r>
            <w:r>
              <w:rPr>
                <w:rFonts w:ascii="SimSun" w:hAnsi="SimSun" w:eastAsia="SimSun" w:cs="SimSun"/>
                <w:sz w:val="29"/>
                <w:szCs w:val="29"/>
                <w:spacing w:val="-47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2"/>
              </w:rPr>
              <w:t>学时，参加培训人员合计</w:t>
            </w:r>
            <w:r>
              <w:rPr>
                <w:rFonts w:ascii="SimSun" w:hAnsi="SimSun" w:eastAsia="SimSun" w:cs="SimSun"/>
                <w:sz w:val="29"/>
                <w:szCs w:val="29"/>
                <w:spacing w:val="-78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</w:rPr>
              <w:t>XX</w:t>
            </w:r>
            <w:r>
              <w:rPr>
                <w:rFonts w:ascii="SimSun" w:hAnsi="SimSun" w:eastAsia="SimSun" w:cs="SimSun"/>
                <w:sz w:val="29"/>
                <w:szCs w:val="29"/>
                <w:spacing w:val="-57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2"/>
              </w:rPr>
              <w:t>人。</w:t>
            </w:r>
          </w:p>
          <w:p>
            <w:pPr>
              <w:spacing w:line="415" w:lineRule="auto"/>
              <w:rPr>
                <w:rFonts w:ascii="Arial"/>
                <w:sz w:val="21"/>
              </w:rPr>
            </w:pPr>
            <w:r/>
          </w:p>
          <w:p>
            <w:pPr>
              <w:ind w:left="124"/>
              <w:spacing w:before="94" w:line="219" w:lineRule="auto"/>
              <w:outlineLvl w:val="6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"/>
              </w:rPr>
              <w:t>6.</w:t>
            </w:r>
            <w:r>
              <w:rPr>
                <w:rFonts w:ascii="SimSun" w:hAnsi="SimSun" w:eastAsia="SimSun" w:cs="SimSun"/>
                <w:sz w:val="29"/>
                <w:szCs w:val="29"/>
                <w:spacing w:val="141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"/>
              </w:rPr>
              <w:t>压力容器安全日管控检查问题落实情况</w:t>
            </w:r>
          </w:p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ind w:left="239"/>
              <w:spacing w:before="9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7"/>
              </w:rPr>
              <w:t>(1)</w:t>
            </w:r>
            <w:r>
              <w:rPr>
                <w:rFonts w:ascii="SimSun" w:hAnsi="SimSun" w:eastAsia="SimSun" w:cs="SimSun"/>
                <w:sz w:val="29"/>
                <w:szCs w:val="29"/>
                <w:spacing w:val="22"/>
              </w:rPr>
              <w:t xml:space="preserve">   </w:t>
            </w:r>
            <w:r>
              <w:rPr>
                <w:rFonts w:ascii="SimSun" w:hAnsi="SimSun" w:eastAsia="SimSun" w:cs="SimSun"/>
                <w:sz w:val="29"/>
                <w:szCs w:val="29"/>
                <w:spacing w:val="7"/>
              </w:rPr>
              <w:t>本月日常检查问题数为</w:t>
            </w:r>
            <w:r>
              <w:rPr>
                <w:rFonts w:ascii="SimSun" w:hAnsi="SimSun" w:eastAsia="SimSun" w:cs="SimSun"/>
                <w:sz w:val="29"/>
                <w:szCs w:val="29"/>
              </w:rPr>
              <w:t>XX</w:t>
            </w:r>
            <w:r>
              <w:rPr>
                <w:rFonts w:ascii="SimSun" w:hAnsi="SimSun" w:eastAsia="SimSun" w:cs="SimSun"/>
                <w:sz w:val="29"/>
                <w:szCs w:val="29"/>
                <w:spacing w:val="-45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7"/>
              </w:rPr>
              <w:t>项，已落实整改</w:t>
            </w:r>
            <w:r>
              <w:rPr>
                <w:rFonts w:ascii="SimSun" w:hAnsi="SimSun" w:eastAsia="SimSun" w:cs="SimSun"/>
                <w:sz w:val="29"/>
                <w:szCs w:val="29"/>
              </w:rPr>
              <w:t>XX</w:t>
            </w:r>
            <w:r>
              <w:rPr>
                <w:rFonts w:ascii="SimSun" w:hAnsi="SimSun" w:eastAsia="SimSun" w:cs="SimSun"/>
                <w:sz w:val="29"/>
                <w:szCs w:val="29"/>
                <w:spacing w:val="-47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7"/>
              </w:rPr>
              <w:t>项，待整改</w:t>
            </w:r>
            <w:r>
              <w:rPr>
                <w:rFonts w:ascii="SimSun" w:hAnsi="SimSun" w:eastAsia="SimSun" w:cs="SimSun"/>
                <w:sz w:val="29"/>
                <w:szCs w:val="29"/>
              </w:rPr>
              <w:t>XX</w:t>
            </w:r>
            <w:r>
              <w:rPr>
                <w:rFonts w:ascii="SimSun" w:hAnsi="SimSun" w:eastAsia="SimSun" w:cs="SimSun"/>
                <w:sz w:val="29"/>
                <w:szCs w:val="29"/>
                <w:spacing w:val="-47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7"/>
              </w:rPr>
              <w:t>项，</w:t>
            </w:r>
          </w:p>
          <w:p>
            <w:pPr>
              <w:spacing w:line="291" w:lineRule="auto"/>
              <w:rPr>
                <w:rFonts w:ascii="Arial"/>
                <w:sz w:val="21"/>
              </w:rPr>
            </w:pPr>
            <w:r/>
          </w:p>
          <w:p>
            <w:pPr>
              <w:ind w:left="119"/>
              <w:spacing w:before="95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2"/>
              </w:rPr>
              <w:t>计划完成整改时间为</w:t>
            </w:r>
            <w:r>
              <w:rPr>
                <w:rFonts w:ascii="SimSun" w:hAnsi="SimSun" w:eastAsia="SimSun" w:cs="SimSun"/>
                <w:sz w:val="29"/>
                <w:szCs w:val="29"/>
                <w:spacing w:val="-1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2"/>
              </w:rPr>
              <w:t>XXXXXXX;</w:t>
            </w:r>
          </w:p>
          <w:p>
            <w:pPr>
              <w:spacing w:line="289" w:lineRule="auto"/>
              <w:rPr>
                <w:rFonts w:ascii="Arial"/>
                <w:sz w:val="21"/>
              </w:rPr>
            </w:pPr>
            <w:r/>
          </w:p>
          <w:p>
            <w:pPr>
              <w:ind w:left="239"/>
              <w:spacing w:before="95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0"/>
              </w:rPr>
              <w:t>(2)</w:t>
            </w:r>
            <w:r>
              <w:rPr>
                <w:rFonts w:ascii="SimSun" w:hAnsi="SimSun" w:eastAsia="SimSun" w:cs="SimSun"/>
                <w:sz w:val="29"/>
                <w:szCs w:val="29"/>
                <w:spacing w:val="22"/>
              </w:rPr>
              <w:t xml:space="preserve">   </w:t>
            </w:r>
            <w:r>
              <w:rPr>
                <w:rFonts w:ascii="SimSun" w:hAnsi="SimSun" w:eastAsia="SimSun" w:cs="SimSun"/>
                <w:sz w:val="29"/>
                <w:szCs w:val="29"/>
                <w:spacing w:val="-10"/>
              </w:rPr>
              <w:t>相关责任部门整改配合情况：</w:t>
            </w:r>
            <w:r>
              <w:rPr>
                <w:rFonts w:ascii="SimSun" w:hAnsi="SimSun" w:eastAsia="SimSun" w:cs="SimSun"/>
                <w:sz w:val="29"/>
                <w:szCs w:val="29"/>
                <w:spacing w:val="48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10"/>
              </w:rPr>
              <w:t>XXXXXXXX。</w:t>
            </w:r>
          </w:p>
          <w:p>
            <w:pPr>
              <w:spacing w:line="425" w:lineRule="auto"/>
              <w:rPr>
                <w:rFonts w:ascii="Arial"/>
                <w:sz w:val="21"/>
              </w:rPr>
            </w:pPr>
            <w:r/>
          </w:p>
          <w:p>
            <w:pPr>
              <w:ind w:left="124"/>
              <w:spacing w:before="95" w:line="219" w:lineRule="auto"/>
              <w:outlineLvl w:val="6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1"/>
              </w:rPr>
              <w:t>7.</w:t>
            </w:r>
            <w:r>
              <w:rPr>
                <w:rFonts w:ascii="SimSun" w:hAnsi="SimSun" w:eastAsia="SimSun" w:cs="SimSun"/>
                <w:sz w:val="29"/>
                <w:szCs w:val="29"/>
                <w:spacing w:val="7"/>
              </w:rPr>
              <w:t xml:space="preserve">  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1"/>
              </w:rPr>
              <w:t>较大风险隐患排查情况，包括但不限于以下部分：</w:t>
            </w:r>
          </w:p>
          <w:p>
            <w:pPr>
              <w:spacing w:line="403" w:lineRule="auto"/>
              <w:rPr>
                <w:rFonts w:ascii="Arial"/>
                <w:sz w:val="21"/>
              </w:rPr>
            </w:pPr>
            <w:r/>
          </w:p>
          <w:p>
            <w:pPr>
              <w:ind w:left="119"/>
              <w:spacing w:before="9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"/>
              </w:rPr>
              <w:t>存在的主要风险隐患问题如下：</w:t>
            </w:r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ind w:left="239"/>
              <w:spacing w:before="63" w:line="222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5"/>
              </w:rPr>
              <w:t>(1)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 xml:space="preserve">     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spacing w:val="-5"/>
              </w:rPr>
              <w:t>XXXXXXX</w:t>
            </w:r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ind w:left="239"/>
              <w:spacing w:before="62" w:line="222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(2)</w:t>
            </w:r>
            <w:r>
              <w:rPr>
                <w:rFonts w:ascii="SimSun" w:hAnsi="SimSun" w:eastAsia="SimSun" w:cs="SimSun"/>
                <w:sz w:val="19"/>
                <w:szCs w:val="19"/>
                <w:spacing w:val="12"/>
              </w:rPr>
              <w:t xml:space="preserve">     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spacing w:val="-4"/>
              </w:rPr>
              <w:t>XXXXXXXX</w:t>
            </w:r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ind w:left="239"/>
              <w:spacing w:before="62" w:line="222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(3)</w:t>
            </w: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 xml:space="preserve">     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spacing w:val="-4"/>
              </w:rPr>
              <w:t>XXXXXXXX</w:t>
            </w:r>
          </w:p>
          <w:p>
            <w:pPr>
              <w:spacing w:line="461" w:lineRule="auto"/>
              <w:rPr>
                <w:rFonts w:ascii="Arial"/>
                <w:sz w:val="21"/>
              </w:rPr>
            </w:pPr>
            <w:r/>
          </w:p>
          <w:p>
            <w:pPr>
              <w:ind w:left="124"/>
              <w:spacing w:before="95" w:line="219" w:lineRule="auto"/>
              <w:outlineLvl w:val="6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4"/>
              </w:rPr>
              <w:t>二、</w:t>
            </w:r>
            <w:r>
              <w:rPr>
                <w:rFonts w:ascii="SimSun" w:hAnsi="SimSun" w:eastAsia="SimSun" w:cs="SimSun"/>
                <w:sz w:val="29"/>
                <w:szCs w:val="29"/>
                <w:spacing w:val="-62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4"/>
              </w:rPr>
              <w:t>其他相关部门发言及达成的共识</w:t>
            </w:r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ind w:left="236"/>
              <w:spacing w:before="62" w:line="215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i/>
                <w:iCs/>
                <w:spacing w:val="8"/>
              </w:rPr>
              <w:t>(1)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 xml:space="preserve">    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i/>
                <w:iCs/>
              </w:rPr>
              <w:t>XXXXX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i/>
                <w:iCs/>
                <w:spacing w:val="8"/>
              </w:rPr>
              <w:t>;</w:t>
            </w:r>
          </w:p>
          <w:p>
            <w:pPr>
              <w:spacing w:line="286" w:lineRule="auto"/>
              <w:rPr>
                <w:rFonts w:ascii="Arial"/>
                <w:sz w:val="21"/>
              </w:rPr>
            </w:pPr>
            <w:r/>
          </w:p>
          <w:p>
            <w:pPr>
              <w:spacing w:line="287" w:lineRule="auto"/>
              <w:rPr>
                <w:rFonts w:ascii="Arial"/>
                <w:sz w:val="21"/>
              </w:rPr>
            </w:pPr>
            <w:r/>
          </w:p>
          <w:p>
            <w:pPr>
              <w:ind w:left="236"/>
              <w:spacing w:before="62" w:line="215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i/>
                <w:iCs/>
                <w:spacing w:val="8"/>
              </w:rPr>
              <w:t>(2)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 xml:space="preserve">    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i/>
                <w:iCs/>
              </w:rPr>
              <w:t>XXXXX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i/>
                <w:iCs/>
                <w:spacing w:val="8"/>
              </w:rPr>
              <w:t>;</w:t>
            </w:r>
          </w:p>
          <w:p>
            <w:pPr>
              <w:spacing w:line="456" w:lineRule="auto"/>
              <w:rPr>
                <w:rFonts w:ascii="Arial"/>
                <w:sz w:val="21"/>
              </w:rPr>
            </w:pPr>
            <w:r/>
          </w:p>
          <w:p>
            <w:pPr>
              <w:ind w:left="124"/>
              <w:spacing w:before="95" w:line="219" w:lineRule="auto"/>
              <w:outlineLvl w:val="6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5"/>
              </w:rPr>
              <w:t>三、</w:t>
            </w:r>
            <w:r>
              <w:rPr>
                <w:rFonts w:ascii="SimSun" w:hAnsi="SimSun" w:eastAsia="SimSun" w:cs="SimSun"/>
                <w:sz w:val="29"/>
                <w:szCs w:val="29"/>
                <w:spacing w:val="-63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5"/>
              </w:rPr>
              <w:t>企业主要负责人工作指示(负责人：</w:t>
            </w:r>
            <w:r>
              <w:rPr>
                <w:rFonts w:ascii="SimSun" w:hAnsi="SimSun" w:eastAsia="SimSun" w:cs="SimSun"/>
                <w:sz w:val="29"/>
                <w:szCs w:val="29"/>
                <w:spacing w:val="44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5"/>
              </w:rPr>
              <w:t>XXX)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7"/>
          <w:pgSz w:w="11910" w:h="16840"/>
          <w:pgMar w:top="1431" w:right="1120" w:bottom="1182" w:left="1110" w:header="0" w:footer="956" w:gutter="0"/>
        </w:sectPr>
        <w:rPr/>
      </w:pPr>
    </w:p>
    <w:p>
      <w:pPr>
        <w:rPr/>
      </w:pPr>
      <w:r/>
    </w:p>
    <w:p>
      <w:pPr>
        <w:spacing w:line="32" w:lineRule="exact"/>
        <w:rPr/>
      </w:pPr>
      <w:r/>
    </w:p>
    <w:tbl>
      <w:tblPr>
        <w:tblStyle w:val="2"/>
        <w:tblW w:w="962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629"/>
      </w:tblGrid>
      <w:tr>
        <w:trPr>
          <w:trHeight w:val="5098" w:hRule="atLeast"/>
        </w:trPr>
        <w:tc>
          <w:tcPr>
            <w:tcW w:w="9629" w:type="dxa"/>
            <w:vAlign w:val="top"/>
          </w:tcPr>
          <w:p>
            <w:pPr>
              <w:ind w:left="254"/>
              <w:spacing w:before="210" w:line="221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8"/>
              </w:rPr>
              <w:t>(1)</w:t>
            </w:r>
            <w:r>
              <w:rPr>
                <w:rFonts w:ascii="SimSun" w:hAnsi="SimSun" w:eastAsia="SimSun" w:cs="SimSun"/>
                <w:sz w:val="28"/>
                <w:szCs w:val="28"/>
                <w:spacing w:val="65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spacing w:val="-8"/>
              </w:rPr>
              <w:t>XXXXX;</w:t>
            </w:r>
          </w:p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ind w:left="254"/>
              <w:spacing w:before="91" w:line="221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8"/>
              </w:rPr>
              <w:t>(2)</w:t>
            </w:r>
            <w:r>
              <w:rPr>
                <w:rFonts w:ascii="SimSun" w:hAnsi="SimSun" w:eastAsia="SimSun" w:cs="SimSun"/>
                <w:sz w:val="28"/>
                <w:szCs w:val="28"/>
                <w:spacing w:val="65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spacing w:val="-8"/>
              </w:rPr>
              <w:t>XXXXX;</w:t>
            </w:r>
          </w:p>
          <w:p>
            <w:pPr>
              <w:spacing w:line="393" w:lineRule="auto"/>
              <w:rPr>
                <w:rFonts w:ascii="Arial"/>
                <w:sz w:val="21"/>
              </w:rPr>
            </w:pPr>
            <w:r/>
          </w:p>
          <w:p>
            <w:pPr>
              <w:ind w:left="258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3"/>
              </w:rPr>
              <w:t>四、下个月压力容器安全管理重点工作调度计划</w:t>
            </w:r>
          </w:p>
          <w:p>
            <w:pPr>
              <w:spacing w:line="461" w:lineRule="auto"/>
              <w:rPr>
                <w:rFonts w:ascii="Arial"/>
                <w:sz w:val="21"/>
              </w:rPr>
            </w:pPr>
            <w:r/>
          </w:p>
          <w:p>
            <w:pPr>
              <w:ind w:left="254"/>
              <w:spacing w:before="91" w:line="221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6"/>
              </w:rPr>
              <w:t>(1)XXXXX;</w:t>
            </w:r>
          </w:p>
          <w:p>
            <w:pPr>
              <w:spacing w:line="421" w:lineRule="auto"/>
              <w:rPr>
                <w:rFonts w:ascii="Arial"/>
                <w:sz w:val="21"/>
              </w:rPr>
            </w:pPr>
            <w:r/>
          </w:p>
          <w:p>
            <w:pPr>
              <w:ind w:left="254"/>
              <w:spacing w:before="91" w:line="221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8"/>
              </w:rPr>
              <w:t>(2)</w:t>
            </w:r>
            <w:r>
              <w:rPr>
                <w:rFonts w:ascii="SimSun" w:hAnsi="SimSun" w:eastAsia="SimSun" w:cs="SimSun"/>
                <w:sz w:val="28"/>
                <w:szCs w:val="28"/>
                <w:spacing w:val="65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spacing w:val="-8"/>
              </w:rPr>
              <w:t>XXXXX;</w:t>
            </w:r>
          </w:p>
          <w:p>
            <w:pPr>
              <w:spacing w:line="421" w:lineRule="auto"/>
              <w:rPr>
                <w:rFonts w:ascii="Arial"/>
                <w:sz w:val="21"/>
              </w:rPr>
            </w:pPr>
            <w:r/>
          </w:p>
          <w:p>
            <w:pPr>
              <w:ind w:left="254"/>
              <w:spacing w:before="92" w:line="222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10"/>
              </w:rPr>
              <w:t>(3)</w:t>
            </w:r>
            <w:r>
              <w:rPr>
                <w:rFonts w:ascii="SimSun" w:hAnsi="SimSun" w:eastAsia="SimSun" w:cs="SimSun"/>
                <w:sz w:val="28"/>
                <w:szCs w:val="28"/>
                <w:spacing w:val="37"/>
              </w:rPr>
              <w:t xml:space="preserve">   </w:t>
            </w:r>
            <w:r>
              <w:rPr>
                <w:rFonts w:ascii="SimSun" w:hAnsi="SimSun" w:eastAsia="SimSun" w:cs="SimSun"/>
                <w:sz w:val="28"/>
                <w:szCs w:val="28"/>
                <w:spacing w:val="-10"/>
              </w:rPr>
              <w:t>XXXXXX。</w:t>
            </w:r>
          </w:p>
        </w:tc>
      </w:tr>
      <w:tr>
        <w:trPr>
          <w:trHeight w:val="979" w:hRule="atLeast"/>
        </w:trPr>
        <w:tc>
          <w:tcPr>
            <w:tcW w:w="9629" w:type="dxa"/>
            <w:vAlign w:val="top"/>
          </w:tcPr>
          <w:p>
            <w:pPr>
              <w:ind w:left="94"/>
              <w:spacing w:before="327" w:line="227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24"/>
              </w:rPr>
              <w:t>汇报人</w:t>
            </w:r>
            <w:r>
              <w:rPr>
                <w:rFonts w:ascii="SimSun" w:hAnsi="SimSun" w:eastAsia="SimSun" w:cs="SimSun"/>
                <w:sz w:val="28"/>
                <w:szCs w:val="28"/>
                <w:spacing w:val="-32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24"/>
              </w:rPr>
              <w:t>：</w:t>
            </w:r>
            <w:r>
              <w:rPr>
                <w:rFonts w:ascii="SimSun" w:hAnsi="SimSun" w:eastAsia="SimSun" w:cs="SimSun"/>
                <w:sz w:val="28"/>
                <w:szCs w:val="28"/>
                <w:spacing w:val="2"/>
              </w:rPr>
              <w:t xml:space="preserve">                          </w:t>
            </w:r>
            <w:r>
              <w:rPr>
                <w:rFonts w:ascii="SimSun" w:hAnsi="SimSun" w:eastAsia="SimSun" w:cs="SimSun"/>
                <w:sz w:val="28"/>
                <w:szCs w:val="28"/>
                <w:spacing w:val="1"/>
              </w:rPr>
              <w:t xml:space="preserve">   </w:t>
            </w:r>
            <w:r>
              <w:rPr>
                <w:rFonts w:ascii="SimSun" w:hAnsi="SimSun" w:eastAsia="SimSun" w:cs="SimSun"/>
                <w:sz w:val="28"/>
                <w:szCs w:val="28"/>
                <w:spacing w:val="24"/>
              </w:rPr>
              <w:t>日期</w:t>
            </w:r>
            <w:r>
              <w:rPr>
                <w:rFonts w:ascii="SimSun" w:hAnsi="SimSun" w:eastAsia="SimSun" w:cs="SimSun"/>
                <w:sz w:val="28"/>
                <w:szCs w:val="28"/>
                <w:spacing w:val="-8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24"/>
              </w:rPr>
              <w:t>：</w:t>
            </w:r>
          </w:p>
        </w:tc>
      </w:tr>
      <w:tr>
        <w:trPr>
          <w:trHeight w:val="1003" w:hRule="atLeast"/>
        </w:trPr>
        <w:tc>
          <w:tcPr>
            <w:tcW w:w="9629" w:type="dxa"/>
            <w:vAlign w:val="top"/>
          </w:tcPr>
          <w:p>
            <w:pPr>
              <w:ind w:left="254"/>
              <w:spacing w:before="329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23"/>
              </w:rPr>
              <w:t>负责人</w:t>
            </w:r>
            <w:r>
              <w:rPr>
                <w:rFonts w:ascii="SimSun" w:hAnsi="SimSun" w:eastAsia="SimSun" w:cs="SimSun"/>
                <w:sz w:val="28"/>
                <w:szCs w:val="28"/>
                <w:spacing w:val="-25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23"/>
              </w:rPr>
              <w:t>：</w:t>
            </w:r>
            <w:r>
              <w:rPr>
                <w:rFonts w:ascii="SimSun" w:hAnsi="SimSun" w:eastAsia="SimSun" w:cs="SimSun"/>
                <w:sz w:val="28"/>
                <w:szCs w:val="28"/>
                <w:spacing w:val="1"/>
              </w:rPr>
              <w:t xml:space="preserve">                            </w:t>
            </w:r>
            <w:r>
              <w:rPr>
                <w:rFonts w:ascii="SimSun" w:hAnsi="SimSun" w:eastAsia="SimSun" w:cs="SimSun"/>
                <w:sz w:val="28"/>
                <w:szCs w:val="28"/>
                <w:spacing w:val="23"/>
              </w:rPr>
              <w:t>日期</w:t>
            </w:r>
            <w:r>
              <w:rPr>
                <w:rFonts w:ascii="SimSun" w:hAnsi="SimSun" w:eastAsia="SimSun" w:cs="SimSun"/>
                <w:sz w:val="28"/>
                <w:szCs w:val="28"/>
                <w:spacing w:val="-1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23"/>
              </w:rPr>
              <w:t>：</w:t>
            </w:r>
          </w:p>
        </w:tc>
      </w:tr>
    </w:tbl>
    <w:p>
      <w:pPr>
        <w:rPr>
          <w:rFonts w:ascii="Arial"/>
          <w:sz w:val="21"/>
        </w:rPr>
      </w:pPr>
      <w:r/>
    </w:p>
    <w:sectPr>
      <w:footerReference w:type="default" r:id="rId8"/>
      <w:pgSz w:w="11910" w:h="16840"/>
      <w:pgMar w:top="1431" w:right="1155" w:bottom="1172" w:left="1115" w:header="0" w:footer="958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75"/>
      <w:spacing w:line="219" w:lineRule="auto"/>
      <w:rPr>
        <w:rFonts w:ascii="SimSun" w:hAnsi="SimSun" w:eastAsia="SimSun" w:cs="SimSun"/>
        <w:sz w:val="20"/>
        <w:szCs w:val="20"/>
      </w:rPr>
    </w:pPr>
    <w:r>
      <w:rPr>
        <w:rFonts w:ascii="SimSun" w:hAnsi="SimSun" w:eastAsia="SimSun" w:cs="SimSun"/>
        <w:sz w:val="20"/>
        <w:szCs w:val="20"/>
        <w:spacing w:val="-10"/>
      </w:rPr>
      <w:t>第</w:t>
    </w:r>
    <w:r>
      <w:rPr>
        <w:rFonts w:ascii="SimSun" w:hAnsi="SimSun" w:eastAsia="SimSun" w:cs="SimSun"/>
        <w:sz w:val="20"/>
        <w:szCs w:val="20"/>
        <w:spacing w:val="-1"/>
      </w:rPr>
      <w:t xml:space="preserve"> </w:t>
    </w:r>
    <w:r>
      <w:rPr>
        <w:rFonts w:ascii="SimSun" w:hAnsi="SimSun" w:eastAsia="SimSun" w:cs="SimSun"/>
        <w:sz w:val="20"/>
        <w:szCs w:val="20"/>
        <w:spacing w:val="-10"/>
      </w:rPr>
      <w:t>1</w:t>
    </w:r>
    <w:r>
      <w:rPr>
        <w:rFonts w:ascii="SimSun" w:hAnsi="SimSun" w:eastAsia="SimSun" w:cs="SimSun"/>
        <w:sz w:val="20"/>
        <w:szCs w:val="20"/>
        <w:spacing w:val="-10"/>
      </w:rPr>
      <w:t xml:space="preserve"> </w:t>
    </w:r>
    <w:r>
      <w:rPr>
        <w:rFonts w:ascii="SimSun" w:hAnsi="SimSun" w:eastAsia="SimSun" w:cs="SimSun"/>
        <w:sz w:val="20"/>
        <w:szCs w:val="20"/>
        <w:spacing w:val="-10"/>
      </w:rPr>
      <w:t>页</w:t>
    </w:r>
    <w:r>
      <w:rPr>
        <w:rFonts w:ascii="SimSun" w:hAnsi="SimSun" w:eastAsia="SimSun" w:cs="SimSun"/>
        <w:sz w:val="20"/>
        <w:szCs w:val="20"/>
        <w:spacing w:val="-16"/>
      </w:rPr>
      <w:t xml:space="preserve"> </w:t>
    </w:r>
    <w:r>
      <w:rPr>
        <w:rFonts w:ascii="SimSun" w:hAnsi="SimSun" w:eastAsia="SimSun" w:cs="SimSun"/>
        <w:sz w:val="20"/>
        <w:szCs w:val="20"/>
        <w:spacing w:val="-10"/>
      </w:rPr>
      <w:t>共</w:t>
    </w:r>
    <w:r>
      <w:rPr>
        <w:rFonts w:ascii="SimSun" w:hAnsi="SimSun" w:eastAsia="SimSun" w:cs="SimSun"/>
        <w:sz w:val="20"/>
        <w:szCs w:val="20"/>
        <w:spacing w:val="-14"/>
      </w:rPr>
      <w:t xml:space="preserve"> </w:t>
    </w:r>
    <w:r>
      <w:rPr>
        <w:rFonts w:ascii="SimSun" w:hAnsi="SimSun" w:eastAsia="SimSun" w:cs="SimSun"/>
        <w:sz w:val="20"/>
        <w:szCs w:val="20"/>
        <w:spacing w:val="-10"/>
      </w:rPr>
      <w:t>8</w:t>
    </w:r>
    <w:r>
      <w:rPr>
        <w:rFonts w:ascii="SimSun" w:hAnsi="SimSun" w:eastAsia="SimSun" w:cs="SimSun"/>
        <w:sz w:val="20"/>
        <w:szCs w:val="20"/>
        <w:spacing w:val="-11"/>
      </w:rPr>
      <w:t xml:space="preserve"> </w:t>
    </w:r>
    <w:r>
      <w:rPr>
        <w:rFonts w:ascii="SimSun" w:hAnsi="SimSun" w:eastAsia="SimSun" w:cs="SimSun"/>
        <w:sz w:val="20"/>
        <w:szCs w:val="20"/>
        <w:spacing w:val="-10"/>
      </w:rPr>
      <w:t>页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610"/>
      <w:spacing w:line="219" w:lineRule="auto"/>
      <w:rPr>
        <w:rFonts w:ascii="SimSun" w:hAnsi="SimSun" w:eastAsia="SimSun" w:cs="SimSun"/>
        <w:sz w:val="19"/>
        <w:szCs w:val="19"/>
      </w:rPr>
    </w:pPr>
    <w:r>
      <w:rPr>
        <w:rFonts w:ascii="SimSun" w:hAnsi="SimSun" w:eastAsia="SimSun" w:cs="SimSun"/>
        <w:sz w:val="19"/>
        <w:szCs w:val="19"/>
        <w:spacing w:val="-8"/>
      </w:rPr>
      <w:t>第</w:t>
    </w:r>
    <w:r>
      <w:rPr>
        <w:rFonts w:ascii="SimSun" w:hAnsi="SimSun" w:eastAsia="SimSun" w:cs="SimSun"/>
        <w:sz w:val="19"/>
        <w:szCs w:val="19"/>
        <w:spacing w:val="-4"/>
      </w:rPr>
      <w:t xml:space="preserve"> </w:t>
    </w:r>
    <w:r>
      <w:rPr>
        <w:rFonts w:ascii="SimSun" w:hAnsi="SimSun" w:eastAsia="SimSun" w:cs="SimSun"/>
        <w:sz w:val="19"/>
        <w:szCs w:val="19"/>
        <w:spacing w:val="-8"/>
      </w:rPr>
      <w:t>2</w:t>
    </w:r>
    <w:r>
      <w:rPr>
        <w:rFonts w:ascii="SimSun" w:hAnsi="SimSun" w:eastAsia="SimSun" w:cs="SimSun"/>
        <w:sz w:val="19"/>
        <w:szCs w:val="19"/>
        <w:spacing w:val="-4"/>
      </w:rPr>
      <w:t xml:space="preserve"> </w:t>
    </w:r>
    <w:r>
      <w:rPr>
        <w:rFonts w:ascii="SimSun" w:hAnsi="SimSun" w:eastAsia="SimSun" w:cs="SimSun"/>
        <w:sz w:val="19"/>
        <w:szCs w:val="19"/>
        <w:spacing w:val="-8"/>
      </w:rPr>
      <w:t>页</w:t>
    </w:r>
    <w:r>
      <w:rPr>
        <w:rFonts w:ascii="SimSun" w:hAnsi="SimSun" w:eastAsia="SimSun" w:cs="SimSun"/>
        <w:sz w:val="19"/>
        <w:szCs w:val="19"/>
        <w:spacing w:val="-10"/>
      </w:rPr>
      <w:t xml:space="preserve"> </w:t>
    </w:r>
    <w:r>
      <w:rPr>
        <w:rFonts w:ascii="SimSun" w:hAnsi="SimSun" w:eastAsia="SimSun" w:cs="SimSun"/>
        <w:sz w:val="19"/>
        <w:szCs w:val="19"/>
        <w:spacing w:val="-8"/>
      </w:rPr>
      <w:t>共</w:t>
    </w:r>
    <w:r>
      <w:rPr>
        <w:rFonts w:ascii="SimSun" w:hAnsi="SimSun" w:eastAsia="SimSun" w:cs="SimSun"/>
        <w:sz w:val="19"/>
        <w:szCs w:val="19"/>
        <w:spacing w:val="-8"/>
      </w:rPr>
      <w:t xml:space="preserve"> </w:t>
    </w:r>
    <w:r>
      <w:rPr>
        <w:rFonts w:ascii="SimSun" w:hAnsi="SimSun" w:eastAsia="SimSun" w:cs="SimSun"/>
        <w:sz w:val="19"/>
        <w:szCs w:val="19"/>
        <w:spacing w:val="-8"/>
      </w:rPr>
      <w:t>8</w:t>
    </w:r>
    <w:r>
      <w:rPr>
        <w:rFonts w:ascii="SimSun" w:hAnsi="SimSun" w:eastAsia="SimSun" w:cs="SimSun"/>
        <w:sz w:val="19"/>
        <w:szCs w:val="19"/>
        <w:spacing w:val="-4"/>
      </w:rPr>
      <w:t xml:space="preserve"> </w:t>
    </w:r>
    <w:r>
      <w:rPr>
        <w:rFonts w:ascii="SimSun" w:hAnsi="SimSun" w:eastAsia="SimSun" w:cs="SimSun"/>
        <w:sz w:val="19"/>
        <w:szCs w:val="19"/>
        <w:spacing w:val="-8"/>
      </w:rPr>
      <w:t>页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85"/>
      <w:spacing w:line="219" w:lineRule="auto"/>
      <w:rPr>
        <w:rFonts w:ascii="SimSun" w:hAnsi="SimSun" w:eastAsia="SimSun" w:cs="SimSun"/>
        <w:sz w:val="19"/>
        <w:szCs w:val="19"/>
      </w:rPr>
    </w:pPr>
    <w:r>
      <w:rPr>
        <w:rFonts w:ascii="SimSun" w:hAnsi="SimSun" w:eastAsia="SimSun" w:cs="SimSun"/>
        <w:sz w:val="19"/>
        <w:szCs w:val="19"/>
        <w:spacing w:val="-8"/>
      </w:rPr>
      <w:t>第</w:t>
    </w:r>
    <w:r>
      <w:rPr>
        <w:rFonts w:ascii="SimSun" w:hAnsi="SimSun" w:eastAsia="SimSun" w:cs="SimSun"/>
        <w:sz w:val="19"/>
        <w:szCs w:val="19"/>
        <w:spacing w:val="2"/>
      </w:rPr>
      <w:t xml:space="preserve"> </w:t>
    </w:r>
    <w:r>
      <w:rPr>
        <w:rFonts w:ascii="SimSun" w:hAnsi="SimSun" w:eastAsia="SimSun" w:cs="SimSun"/>
        <w:sz w:val="19"/>
        <w:szCs w:val="19"/>
        <w:spacing w:val="-8"/>
      </w:rPr>
      <w:t>3</w:t>
    </w:r>
    <w:r>
      <w:rPr>
        <w:rFonts w:ascii="SimSun" w:hAnsi="SimSun" w:eastAsia="SimSun" w:cs="SimSun"/>
        <w:sz w:val="19"/>
        <w:szCs w:val="19"/>
        <w:spacing w:val="2"/>
      </w:rPr>
      <w:t xml:space="preserve"> </w:t>
    </w:r>
    <w:r>
      <w:rPr>
        <w:rFonts w:ascii="SimSun" w:hAnsi="SimSun" w:eastAsia="SimSun" w:cs="SimSun"/>
        <w:sz w:val="19"/>
        <w:szCs w:val="19"/>
        <w:spacing w:val="-8"/>
      </w:rPr>
      <w:t>页</w:t>
    </w:r>
    <w:r>
      <w:rPr>
        <w:rFonts w:ascii="SimSun" w:hAnsi="SimSun" w:eastAsia="SimSun" w:cs="SimSun"/>
        <w:sz w:val="19"/>
        <w:szCs w:val="19"/>
        <w:spacing w:val="-4"/>
      </w:rPr>
      <w:t xml:space="preserve"> </w:t>
    </w:r>
    <w:r>
      <w:rPr>
        <w:rFonts w:ascii="SimSun" w:hAnsi="SimSun" w:eastAsia="SimSun" w:cs="SimSun"/>
        <w:sz w:val="19"/>
        <w:szCs w:val="19"/>
        <w:spacing w:val="-8"/>
      </w:rPr>
      <w:t>共</w:t>
    </w:r>
    <w:r>
      <w:rPr>
        <w:rFonts w:ascii="SimSun" w:hAnsi="SimSun" w:eastAsia="SimSun" w:cs="SimSun"/>
        <w:sz w:val="19"/>
        <w:szCs w:val="19"/>
        <w:spacing w:val="-2"/>
      </w:rPr>
      <w:t xml:space="preserve"> </w:t>
    </w:r>
    <w:r>
      <w:rPr>
        <w:rFonts w:ascii="SimSun" w:hAnsi="SimSun" w:eastAsia="SimSun" w:cs="SimSun"/>
        <w:sz w:val="19"/>
        <w:szCs w:val="19"/>
        <w:spacing w:val="-8"/>
      </w:rPr>
      <w:t>8</w:t>
    </w:r>
    <w:r>
      <w:rPr>
        <w:rFonts w:ascii="SimSun" w:hAnsi="SimSun" w:eastAsia="SimSun" w:cs="SimSun"/>
        <w:sz w:val="19"/>
        <w:szCs w:val="19"/>
        <w:spacing w:val="2"/>
      </w:rPr>
      <w:t xml:space="preserve"> </w:t>
    </w:r>
    <w:r>
      <w:rPr>
        <w:rFonts w:ascii="SimSun" w:hAnsi="SimSun" w:eastAsia="SimSun" w:cs="SimSun"/>
        <w:sz w:val="19"/>
        <w:szCs w:val="19"/>
        <w:spacing w:val="-8"/>
      </w:rPr>
      <w:t>页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620"/>
      <w:spacing w:line="219" w:lineRule="auto"/>
      <w:rPr>
        <w:rFonts w:ascii="SimSun" w:hAnsi="SimSun" w:eastAsia="SimSun" w:cs="SimSun"/>
        <w:sz w:val="19"/>
        <w:szCs w:val="19"/>
      </w:rPr>
    </w:pPr>
    <w:r>
      <w:rPr>
        <w:rFonts w:ascii="SimSun" w:hAnsi="SimSun" w:eastAsia="SimSun" w:cs="SimSun"/>
        <w:sz w:val="19"/>
        <w:szCs w:val="19"/>
        <w:spacing w:val="-7"/>
      </w:rPr>
      <w:t>第</w:t>
    </w:r>
    <w:r>
      <w:rPr>
        <w:rFonts w:ascii="SimSun" w:hAnsi="SimSun" w:eastAsia="SimSun" w:cs="SimSun"/>
        <w:sz w:val="19"/>
        <w:szCs w:val="19"/>
        <w:spacing w:val="-10"/>
      </w:rPr>
      <w:t xml:space="preserve"> </w:t>
    </w:r>
    <w:r>
      <w:rPr>
        <w:rFonts w:ascii="SimSun" w:hAnsi="SimSun" w:eastAsia="SimSun" w:cs="SimSun"/>
        <w:sz w:val="19"/>
        <w:szCs w:val="19"/>
        <w:spacing w:val="-7"/>
      </w:rPr>
      <w:t>4</w:t>
    </w:r>
    <w:r>
      <w:rPr>
        <w:rFonts w:ascii="SimSun" w:hAnsi="SimSun" w:eastAsia="SimSun" w:cs="SimSun"/>
        <w:sz w:val="19"/>
        <w:szCs w:val="19"/>
        <w:spacing w:val="-1"/>
      </w:rPr>
      <w:t xml:space="preserve"> </w:t>
    </w:r>
    <w:r>
      <w:rPr>
        <w:rFonts w:ascii="SimSun" w:hAnsi="SimSun" w:eastAsia="SimSun" w:cs="SimSun"/>
        <w:sz w:val="19"/>
        <w:szCs w:val="19"/>
        <w:spacing w:val="-7"/>
      </w:rPr>
      <w:t>页</w:t>
    </w:r>
    <w:r>
      <w:rPr>
        <w:rFonts w:ascii="SimSun" w:hAnsi="SimSun" w:eastAsia="SimSun" w:cs="SimSun"/>
        <w:sz w:val="19"/>
        <w:szCs w:val="19"/>
        <w:spacing w:val="-5"/>
      </w:rPr>
      <w:t xml:space="preserve"> </w:t>
    </w:r>
    <w:r>
      <w:rPr>
        <w:rFonts w:ascii="SimSun" w:hAnsi="SimSun" w:eastAsia="SimSun" w:cs="SimSun"/>
        <w:sz w:val="19"/>
        <w:szCs w:val="19"/>
        <w:spacing w:val="-7"/>
      </w:rPr>
      <w:t>共</w:t>
    </w:r>
    <w:r>
      <w:rPr>
        <w:rFonts w:ascii="SimSun" w:hAnsi="SimSun" w:eastAsia="SimSun" w:cs="SimSun"/>
        <w:sz w:val="19"/>
        <w:szCs w:val="19"/>
        <w:spacing w:val="-2"/>
      </w:rPr>
      <w:t xml:space="preserve"> </w:t>
    </w:r>
    <w:r>
      <w:rPr>
        <w:rFonts w:ascii="SimSun" w:hAnsi="SimSun" w:eastAsia="SimSun" w:cs="SimSun"/>
        <w:sz w:val="19"/>
        <w:szCs w:val="19"/>
        <w:spacing w:val="-7"/>
      </w:rPr>
      <w:t>8</w:t>
    </w:r>
    <w:r>
      <w:rPr>
        <w:rFonts w:ascii="SimSun" w:hAnsi="SimSun" w:eastAsia="SimSun" w:cs="SimSun"/>
        <w:sz w:val="19"/>
        <w:szCs w:val="19"/>
        <w:spacing w:val="-7"/>
      </w:rPr>
      <w:t xml:space="preserve"> </w:t>
    </w:r>
    <w:r>
      <w:rPr>
        <w:rFonts w:ascii="SimSun" w:hAnsi="SimSun" w:eastAsia="SimSun" w:cs="SimSun"/>
        <w:sz w:val="19"/>
        <w:szCs w:val="19"/>
        <w:spacing w:val="-7"/>
      </w:rPr>
      <w:t>页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620"/>
      <w:spacing w:line="219" w:lineRule="auto"/>
      <w:rPr>
        <w:rFonts w:ascii="SimSun" w:hAnsi="SimSun" w:eastAsia="SimSun" w:cs="SimSun"/>
        <w:sz w:val="19"/>
        <w:szCs w:val="19"/>
      </w:rPr>
    </w:pPr>
    <w:r>
      <w:rPr>
        <w:rFonts w:ascii="SimSun" w:hAnsi="SimSun" w:eastAsia="SimSun" w:cs="SimSun"/>
        <w:sz w:val="19"/>
        <w:szCs w:val="19"/>
        <w:spacing w:val="-8"/>
      </w:rPr>
      <w:t>第</w:t>
    </w:r>
    <w:r>
      <w:rPr>
        <w:rFonts w:ascii="SimSun" w:hAnsi="SimSun" w:eastAsia="SimSun" w:cs="SimSun"/>
        <w:sz w:val="19"/>
        <w:szCs w:val="19"/>
        <w:spacing w:val="1"/>
      </w:rPr>
      <w:t xml:space="preserve"> </w:t>
    </w:r>
    <w:r>
      <w:rPr>
        <w:rFonts w:ascii="SimSun" w:hAnsi="SimSun" w:eastAsia="SimSun" w:cs="SimSun"/>
        <w:sz w:val="19"/>
        <w:szCs w:val="19"/>
        <w:spacing w:val="-8"/>
      </w:rPr>
      <w:t>5</w:t>
    </w:r>
    <w:r>
      <w:rPr>
        <w:rFonts w:ascii="SimSun" w:hAnsi="SimSun" w:eastAsia="SimSun" w:cs="SimSun"/>
        <w:sz w:val="19"/>
        <w:szCs w:val="19"/>
        <w:spacing w:val="-6"/>
      </w:rPr>
      <w:t xml:space="preserve"> </w:t>
    </w:r>
    <w:r>
      <w:rPr>
        <w:rFonts w:ascii="SimSun" w:hAnsi="SimSun" w:eastAsia="SimSun" w:cs="SimSun"/>
        <w:sz w:val="19"/>
        <w:szCs w:val="19"/>
        <w:spacing w:val="-8"/>
      </w:rPr>
      <w:t>页</w:t>
    </w:r>
    <w:r>
      <w:rPr>
        <w:rFonts w:ascii="SimSun" w:hAnsi="SimSun" w:eastAsia="SimSun" w:cs="SimSun"/>
        <w:sz w:val="19"/>
        <w:szCs w:val="19"/>
        <w:spacing w:val="-5"/>
      </w:rPr>
      <w:t xml:space="preserve"> </w:t>
    </w:r>
    <w:r>
      <w:rPr>
        <w:rFonts w:ascii="SimSun" w:hAnsi="SimSun" w:eastAsia="SimSun" w:cs="SimSun"/>
        <w:sz w:val="19"/>
        <w:szCs w:val="19"/>
        <w:spacing w:val="-8"/>
      </w:rPr>
      <w:t>共</w:t>
    </w:r>
    <w:r>
      <w:rPr>
        <w:rFonts w:ascii="SimSun" w:hAnsi="SimSun" w:eastAsia="SimSun" w:cs="SimSun"/>
        <w:sz w:val="19"/>
        <w:szCs w:val="19"/>
        <w:spacing w:val="-2"/>
      </w:rPr>
      <w:t xml:space="preserve"> </w:t>
    </w:r>
    <w:r>
      <w:rPr>
        <w:rFonts w:ascii="SimSun" w:hAnsi="SimSun" w:eastAsia="SimSun" w:cs="SimSun"/>
        <w:sz w:val="19"/>
        <w:szCs w:val="19"/>
        <w:spacing w:val="-8"/>
      </w:rPr>
      <w:t>8</w:t>
    </w:r>
    <w:r>
      <w:rPr>
        <w:rFonts w:ascii="SimSun" w:hAnsi="SimSun" w:eastAsia="SimSun" w:cs="SimSun"/>
        <w:sz w:val="19"/>
        <w:szCs w:val="19"/>
        <w:spacing w:val="-7"/>
      </w:rPr>
      <w:t xml:space="preserve"> </w:t>
    </w:r>
    <w:r>
      <w:rPr>
        <w:rFonts w:ascii="SimSun" w:hAnsi="SimSun" w:eastAsia="SimSun" w:cs="SimSun"/>
        <w:sz w:val="19"/>
        <w:szCs w:val="19"/>
        <w:spacing w:val="-8"/>
      </w:rPr>
      <w:t>页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64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7"/>
      </w:rPr>
      <w:t>第</w:t>
    </w:r>
    <w:r>
      <w:rPr>
        <w:rFonts w:ascii="SimSun" w:hAnsi="SimSun" w:eastAsia="SimSun" w:cs="SimSun"/>
        <w:sz w:val="18"/>
        <w:szCs w:val="18"/>
        <w:spacing w:val="4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6</w:t>
    </w:r>
    <w:r>
      <w:rPr>
        <w:rFonts w:ascii="SimSun" w:hAnsi="SimSun" w:eastAsia="SimSun" w:cs="SimSun"/>
        <w:sz w:val="18"/>
        <w:szCs w:val="18"/>
        <w:spacing w:val="1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页</w:t>
    </w:r>
    <w:r>
      <w:rPr>
        <w:rFonts w:ascii="SimSun" w:hAnsi="SimSun" w:eastAsia="SimSun" w:cs="SimSun"/>
        <w:sz w:val="18"/>
        <w:szCs w:val="18"/>
        <w:spacing w:val="7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共</w:t>
    </w:r>
    <w:r>
      <w:rPr>
        <w:rFonts w:ascii="SimSun" w:hAnsi="SimSun" w:eastAsia="SimSun" w:cs="SimSun"/>
        <w:sz w:val="18"/>
        <w:szCs w:val="18"/>
        <w:spacing w:val="9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8</w:t>
    </w:r>
    <w:r>
      <w:rPr>
        <w:rFonts w:ascii="SimSun" w:hAnsi="SimSun" w:eastAsia="SimSun" w:cs="SimSun"/>
        <w:sz w:val="18"/>
        <w:szCs w:val="18"/>
        <w:spacing w:val="10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页</w:t>
    </w:r>
  </w:p>
</w:ftr>
</file>

<file path=word/footer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79"/>
      <w:spacing w:line="219" w:lineRule="auto"/>
      <w:rPr>
        <w:rFonts w:ascii="SimSun" w:hAnsi="SimSun" w:eastAsia="SimSun" w:cs="SimSun"/>
        <w:sz w:val="19"/>
        <w:szCs w:val="19"/>
      </w:rPr>
    </w:pPr>
    <w:r>
      <w:rPr>
        <w:rFonts w:ascii="SimSun" w:hAnsi="SimSun" w:eastAsia="SimSun" w:cs="SimSun"/>
        <w:sz w:val="19"/>
        <w:szCs w:val="19"/>
        <w:spacing w:val="-8"/>
      </w:rPr>
      <w:t>第</w:t>
    </w:r>
    <w:r>
      <w:rPr>
        <w:rFonts w:ascii="SimSun" w:hAnsi="SimSun" w:eastAsia="SimSun" w:cs="SimSun"/>
        <w:sz w:val="19"/>
        <w:szCs w:val="19"/>
        <w:spacing w:val="-9"/>
      </w:rPr>
      <w:t xml:space="preserve"> </w:t>
    </w:r>
    <w:r>
      <w:rPr>
        <w:rFonts w:ascii="SimSun" w:hAnsi="SimSun" w:eastAsia="SimSun" w:cs="SimSun"/>
        <w:sz w:val="19"/>
        <w:szCs w:val="19"/>
        <w:spacing w:val="-8"/>
      </w:rPr>
      <w:t>7</w:t>
    </w:r>
    <w:r>
      <w:rPr>
        <w:rFonts w:ascii="SimSun" w:hAnsi="SimSun" w:eastAsia="SimSun" w:cs="SimSun"/>
        <w:sz w:val="19"/>
        <w:szCs w:val="19"/>
        <w:spacing w:val="-6"/>
      </w:rPr>
      <w:t xml:space="preserve"> </w:t>
    </w:r>
    <w:r>
      <w:rPr>
        <w:rFonts w:ascii="SimSun" w:hAnsi="SimSun" w:eastAsia="SimSun" w:cs="SimSun"/>
        <w:sz w:val="19"/>
        <w:szCs w:val="19"/>
        <w:spacing w:val="-8"/>
      </w:rPr>
      <w:t>页</w:t>
    </w:r>
    <w:r>
      <w:rPr>
        <w:rFonts w:ascii="SimSun" w:hAnsi="SimSun" w:eastAsia="SimSun" w:cs="SimSun"/>
        <w:sz w:val="19"/>
        <w:szCs w:val="19"/>
        <w:spacing w:val="-9"/>
      </w:rPr>
      <w:t xml:space="preserve"> </w:t>
    </w:r>
    <w:r>
      <w:rPr>
        <w:rFonts w:ascii="SimSun" w:hAnsi="SimSun" w:eastAsia="SimSun" w:cs="SimSun"/>
        <w:sz w:val="19"/>
        <w:szCs w:val="19"/>
        <w:spacing w:val="-8"/>
      </w:rPr>
      <w:t>共</w:t>
    </w:r>
    <w:r>
      <w:rPr>
        <w:rFonts w:ascii="SimSun" w:hAnsi="SimSun" w:eastAsia="SimSun" w:cs="SimSun"/>
        <w:sz w:val="19"/>
        <w:szCs w:val="19"/>
        <w:spacing w:val="-8"/>
      </w:rPr>
      <w:t xml:space="preserve"> </w:t>
    </w:r>
    <w:r>
      <w:rPr>
        <w:rFonts w:ascii="SimSun" w:hAnsi="SimSun" w:eastAsia="SimSun" w:cs="SimSun"/>
        <w:sz w:val="19"/>
        <w:szCs w:val="19"/>
        <w:spacing w:val="-8"/>
      </w:rPr>
      <w:t>8</w:t>
    </w:r>
    <w:r>
      <w:rPr>
        <w:rFonts w:ascii="SimSun" w:hAnsi="SimSun" w:eastAsia="SimSun" w:cs="SimSun"/>
        <w:sz w:val="19"/>
        <w:szCs w:val="19"/>
        <w:spacing w:val="4"/>
      </w:rPr>
      <w:t xml:space="preserve"> </w:t>
    </w:r>
    <w:r>
      <w:rPr>
        <w:rFonts w:ascii="SimSun" w:hAnsi="SimSun" w:eastAsia="SimSun" w:cs="SimSun"/>
        <w:sz w:val="19"/>
        <w:szCs w:val="19"/>
        <w:spacing w:val="-8"/>
      </w:rPr>
      <w:t>页</w:t>
    </w:r>
  </w:p>
</w:ftr>
</file>

<file path=word/footer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5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7"/>
      </w:rPr>
      <w:t>第</w:t>
    </w:r>
    <w:r>
      <w:rPr>
        <w:rFonts w:ascii="SimSun" w:hAnsi="SimSun" w:eastAsia="SimSun" w:cs="SimSun"/>
        <w:sz w:val="18"/>
        <w:szCs w:val="18"/>
        <w:spacing w:val="16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8</w:t>
    </w:r>
    <w:r>
      <w:rPr>
        <w:rFonts w:ascii="SimSun" w:hAnsi="SimSun" w:eastAsia="SimSun" w:cs="SimSun"/>
        <w:sz w:val="18"/>
        <w:szCs w:val="18"/>
        <w:spacing w:val="-1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页</w:t>
    </w:r>
    <w:r>
      <w:rPr>
        <w:rFonts w:ascii="SimSun" w:hAnsi="SimSun" w:eastAsia="SimSun" w:cs="SimSun"/>
        <w:sz w:val="18"/>
        <w:szCs w:val="18"/>
        <w:spacing w:val="12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共</w:t>
    </w:r>
    <w:r>
      <w:rPr>
        <w:rFonts w:ascii="SimSun" w:hAnsi="SimSun" w:eastAsia="SimSun" w:cs="SimSun"/>
        <w:sz w:val="18"/>
        <w:szCs w:val="18"/>
        <w:spacing w:val="14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8</w:t>
    </w:r>
    <w:r>
      <w:rPr>
        <w:rFonts w:ascii="SimSun" w:hAnsi="SimSun" w:eastAsia="SimSun" w:cs="SimSun"/>
        <w:sz w:val="18"/>
        <w:szCs w:val="18"/>
        <w:spacing w:val="-1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页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settings" Target="settings.xml"/><Relationship Id="rId8" Type="http://schemas.openxmlformats.org/officeDocument/2006/relationships/footer" Target="footer8.xml"/><Relationship Id="rId7" Type="http://schemas.openxmlformats.org/officeDocument/2006/relationships/footer" Target="footer7.xml"/><Relationship Id="rId6" Type="http://schemas.openxmlformats.org/officeDocument/2006/relationships/footer" Target="footer6.xml"/><Relationship Id="rId5" Type="http://schemas.openxmlformats.org/officeDocument/2006/relationships/footer" Target="footer5.xml"/><Relationship Id="rId4" Type="http://schemas.openxmlformats.org/officeDocument/2006/relationships/footer" Target="footer4.xml"/><Relationship Id="rId3" Type="http://schemas.openxmlformats.org/officeDocument/2006/relationships/footer" Target="footer3.xml"/><Relationship Id="rId2" Type="http://schemas.openxmlformats.org/officeDocument/2006/relationships/footer" Target="footer2.xml"/><Relationship Id="rId11" Type="http://schemas.openxmlformats.org/officeDocument/2006/relationships/fontTable" Target="fontTable.xml"/><Relationship Id="rId10" Type="http://schemas.openxmlformats.org/officeDocument/2006/relationships/styles" Target="styles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2023-05-16T23:31:54Z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2023-05-16T23:31:55</vt:filetime>
  </property>
  <property fmtid="{D5CDD505-2E9C-101B-9397-08002B2CF9AE}" pid="4" name="UsrData">
    <vt:lpwstr>6463a1da657a83001fdc9439</vt:lpwstr>
  </property>
</Properties>
</file>