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18" w:lineRule="exact"/>
        <w:rPr/>
      </w:pPr>
      <w:r/>
    </w:p>
    <w:tbl>
      <w:tblPr>
        <w:tblStyle w:val="2"/>
        <w:tblW w:w="857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4" w:space="0"/>
        </w:tblBorders>
      </w:tblPr>
      <w:tblGrid>
        <w:gridCol w:w="8579"/>
      </w:tblGrid>
      <w:tr>
        <w:trPr>
          <w:trHeight w:val="13245" w:hRule="atLeast"/>
        </w:trPr>
        <w:tc>
          <w:tcPr>
            <w:tcW w:w="8579" w:type="dxa"/>
            <w:vAlign w:val="top"/>
          </w:tcPr>
          <w:p>
            <w:pPr>
              <w:ind w:left="1026"/>
              <w:spacing w:before="121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1"/>
              </w:rPr>
              <w:t>锅炉使用单位锅炉安全日管控制度</w:t>
            </w:r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7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1"/>
              </w:rPr>
              <w:t>1目的</w:t>
            </w:r>
          </w:p>
          <w:p>
            <w:pPr>
              <w:spacing w:line="391" w:lineRule="auto"/>
              <w:rPr>
                <w:rFonts w:ascii="Arial"/>
                <w:sz w:val="21"/>
              </w:rPr>
            </w:pPr>
            <w:r/>
          </w:p>
          <w:p>
            <w:pPr>
              <w:ind w:left="129" w:right="153" w:firstLine="590"/>
              <w:spacing w:before="97" w:line="381" w:lineRule="auto"/>
              <w:jc w:val="both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6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30"/>
                <w:szCs w:val="30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自查要求，加强锅炉使用安全风险防控的动态管理，根据《中华人民</w:t>
            </w:r>
            <w:r>
              <w:rPr>
                <w:rFonts w:ascii="SimSun" w:hAnsi="SimSun" w:eastAsia="SimSun" w:cs="SimSun"/>
                <w:sz w:val="30"/>
                <w:szCs w:val="3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共和国特种设备安全法》、</w:t>
            </w:r>
            <w:r>
              <w:rPr>
                <w:rFonts w:ascii="SimSun" w:hAnsi="SimSun" w:eastAsia="SimSun" w:cs="SimSun"/>
                <w:sz w:val="30"/>
                <w:szCs w:val="30"/>
                <w:spacing w:val="141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《特种设备安全监察条例》、</w:t>
            </w:r>
            <w:r>
              <w:rPr>
                <w:rFonts w:ascii="SimSun" w:hAnsi="SimSun" w:eastAsia="SimSun" w:cs="SimSun"/>
                <w:sz w:val="30"/>
                <w:szCs w:val="30"/>
                <w:spacing w:val="58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《特种设备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5"/>
              </w:rPr>
              <w:t>使用单位落实使用安全主体责任监督管理规定》等法律法规及部门规</w:t>
            </w:r>
          </w:p>
          <w:p>
            <w:pPr>
              <w:ind w:left="129"/>
              <w:spacing w:before="1" w:line="21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章，制定本管理制度。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8"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10"/>
              </w:rPr>
              <w:t>2范围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ind w:left="570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适用于本公司。</w:t>
            </w:r>
          </w:p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7" w:line="22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7"/>
              </w:rPr>
              <w:t>3职责</w:t>
            </w:r>
          </w:p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8" w:line="701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0"/>
                <w:position w:val="30"/>
              </w:rPr>
              <w:t>3.1、文控部门负责锅炉安全风险日管控工作制度文件的编制、修改</w:t>
            </w:r>
          </w:p>
          <w:p>
            <w:pPr>
              <w:ind w:left="129"/>
              <w:spacing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及更新。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8" w:line="70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0"/>
                <w:position w:val="30"/>
              </w:rPr>
              <w:t>3.2、安全部门按照要求落实日管控相关工作，按照程序及时上报锅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炉安全总监或者企业主要负责人。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29" w:right="176"/>
              <w:spacing w:before="98" w:line="431" w:lineRule="auto"/>
              <w:jc w:val="both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0"/>
              </w:rPr>
              <w:t>3.3、对于风险排查中发现的锅炉安全风险隐患问题，明确责任部门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5"/>
              </w:rPr>
              <w:t>及责任人，相关责任人应采取相适应的防范措施，及时解决发现的问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题，确保公司锅炉使用安全。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670" w:bottom="1192" w:left="1650" w:header="0" w:footer="966" w:gutter="0"/>
        </w:sectPr>
        <w:rPr/>
      </w:pPr>
    </w:p>
    <w:p>
      <w:pPr>
        <w:spacing w:line="33" w:lineRule="exact"/>
        <w:rPr/>
      </w:pPr>
      <w:r/>
    </w:p>
    <w:tbl>
      <w:tblPr>
        <w:tblStyle w:val="2"/>
        <w:tblW w:w="8524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4"/>
      </w:tblGrid>
      <w:tr>
        <w:trPr>
          <w:trHeight w:val="13550" w:hRule="atLeast"/>
        </w:trPr>
        <w:tc>
          <w:tcPr>
            <w:tcW w:w="8524" w:type="dxa"/>
            <w:vAlign w:val="top"/>
          </w:tcPr>
          <w:p>
            <w:pPr>
              <w:ind w:left="128"/>
              <w:spacing w:before="17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4锅炉安全日管控制度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34" w:firstLine="409"/>
              <w:spacing w:before="87" w:line="433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公司基于锅炉使用安全风险防控的需要，结合企业的实际情况，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为有效落实锅炉哪个安全主体责任，制定了《落实锅炉使用安全主体</w:t>
            </w:r>
          </w:p>
          <w:p>
            <w:pPr>
              <w:ind w:left="154"/>
              <w:spacing w:line="223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责任风险管控清单》,建立了以下日管控工作制度和机制。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8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日管控人员</w:t>
            </w:r>
          </w:p>
          <w:p>
            <w:pPr>
              <w:spacing w:line="467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92" w:line="60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24"/>
              </w:rPr>
              <w:t>根据公司落实锅炉使用主体责任定人定岗履职情况，由锅炉安全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员负责日管控具体工作的落实。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4</w:t>
            </w:r>
            <w:r>
              <w:rPr>
                <w:rFonts w:ascii="SimSun" w:hAnsi="SimSun" w:eastAsia="SimSun" w:cs="SimSun"/>
                <w:sz w:val="28"/>
                <w:szCs w:val="28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.</w:t>
            </w:r>
            <w:r>
              <w:rPr>
                <w:rFonts w:ascii="SimSun" w:hAnsi="SimSun" w:eastAsia="SimSun" w:cs="SimSun"/>
                <w:sz w:val="28"/>
                <w:szCs w:val="28"/>
                <w:spacing w:val="-8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2日管控频率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26"/>
              </w:rPr>
              <w:t>正常生产期间每日根据公司《落实锅炉使用安全主体责任风险管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控清单》进行检查。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3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日管控内容</w:t>
            </w:r>
          </w:p>
          <w:p>
            <w:pPr>
              <w:spacing w:line="467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日管控检查应覆盖以下内容：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92" w:line="84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  <w:position w:val="43"/>
              </w:rPr>
              <w:t>1.锅炉使用登记证，并在检验有效期内；</w:t>
            </w:r>
          </w:p>
          <w:p>
            <w:pPr>
              <w:ind w:left="545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>2.按要求悬挂《特种设备使用标志》: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>3.锅炉作业人员和水处理人员持有相关证件；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6"/>
                <w:position w:val="44"/>
              </w:rPr>
              <w:t>4.锅炉水位、压力、温度自动联锁保护转为人工；</w:t>
            </w:r>
          </w:p>
          <w:p>
            <w:pPr>
              <w:ind w:left="545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>5.进行锅炉水(介)质的处理和监测工作；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00" w:bottom="1182" w:left="1675" w:header="0" w:footer="969" w:gutter="0"/>
        </w:sectPr>
        <w:rPr/>
      </w:pPr>
    </w:p>
    <w:p>
      <w:pPr>
        <w:spacing w:line="33" w:lineRule="exact"/>
        <w:rPr/>
      </w:pPr>
      <w:r/>
    </w:p>
    <w:tbl>
      <w:tblPr>
        <w:tblStyle w:val="2"/>
        <w:tblW w:w="864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640"/>
      </w:tblGrid>
      <w:tr>
        <w:trPr>
          <w:trHeight w:val="13320" w:hRule="atLeast"/>
        </w:trPr>
        <w:tc>
          <w:tcPr>
            <w:tcW w:w="8640" w:type="dxa"/>
            <w:vAlign w:val="top"/>
          </w:tcPr>
          <w:p>
            <w:pPr>
              <w:ind w:left="555"/>
              <w:spacing w:before="20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6.私自更换锅炉燃烧器，或燃烧器未进行年度检查；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4"/>
              </w:rPr>
              <w:t>7.安全阀无铅封、校验标签缺失，或未在校验有效期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44"/>
              </w:rPr>
              <w:t>内使用；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8.水位表上无最低、最高安全水位和正常水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位的明显标志；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9.压力表超期未检定，或表盘无最高工作压力指示红线。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95"/>
              <w:spacing w:before="88" w:line="60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5"/>
              </w:rPr>
              <w:t>10.</w:t>
            </w:r>
            <w:r>
              <w:rPr>
                <w:rFonts w:ascii="SimSun" w:hAnsi="SimSun" w:eastAsia="SimSun" w:cs="SimSun"/>
                <w:sz w:val="27"/>
                <w:szCs w:val="27"/>
                <w:spacing w:val="-73"/>
                <w:position w:val="2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5"/>
              </w:rPr>
              <w:t>日常维护保养记录、日常使用状况记录及故障记录等严禁带病</w:t>
            </w:r>
          </w:p>
          <w:p>
            <w:pPr>
              <w:ind w:left="11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运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行</w:t>
            </w:r>
            <w:r>
              <w:rPr>
                <w:rFonts w:ascii="SimSun" w:hAnsi="SimSun" w:eastAsia="SimSun" w:cs="SimSun"/>
                <w:sz w:val="27"/>
                <w:szCs w:val="27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。</w:t>
            </w:r>
          </w:p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11.锅炉周边的6S、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6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6"/>
              </w:rPr>
              <w:t>12.从业人员按锅炉安全操作规程操作、</w:t>
            </w:r>
          </w:p>
          <w:p>
            <w:pPr>
              <w:ind w:left="55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13.锅炉质量安全事故处置、</w:t>
            </w:r>
          </w:p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14前次检查发现问题整改情况，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具体参照《落实锅炉使用安全主体责任风险管控清单》。</w:t>
            </w:r>
          </w:p>
          <w:p>
            <w:pPr>
              <w:spacing w:line="435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.4日管控工作流程</w:t>
            </w:r>
          </w:p>
          <w:p>
            <w:pPr>
              <w:spacing w:line="474" w:lineRule="auto"/>
              <w:rPr>
                <w:rFonts w:ascii="Arial"/>
                <w:sz w:val="21"/>
              </w:rPr>
            </w:pPr>
            <w:r/>
          </w:p>
          <w:p>
            <w:pPr>
              <w:ind w:left="153" w:hanging="9"/>
              <w:spacing w:before="85" w:line="441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8"/>
              </w:rPr>
              <w:t>4.4.1正常生产期间，锅炉安全员每日根据公司《落实锅炉</w:t>
            </w:r>
            <w:r>
              <w:rPr>
                <w:rFonts w:ascii="SimSun" w:hAnsi="SimSun" w:eastAsia="SimSun" w:cs="SimSun"/>
                <w:sz w:val="26"/>
                <w:szCs w:val="26"/>
                <w:spacing w:val="17"/>
              </w:rPr>
              <w:t>使用安全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  </w:t>
            </w: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主体责任风险管控清单》进行检查，排查锅炉使用过程中可能存在的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3"/>
              </w:rPr>
              <w:t>锅炉安全风险隐，并将检查结果汇总记录在《每日锅炉安全检查记录》</w:t>
            </w: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表上，可采用电子表格的形式予以记录。未发现问题的，也应当予以</w:t>
            </w:r>
          </w:p>
          <w:p>
            <w:pPr>
              <w:ind w:left="124"/>
              <w:spacing w:before="1" w:line="22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</w:rPr>
              <w:t>录</w:t>
            </w:r>
            <w:r>
              <w:rPr>
                <w:rFonts w:ascii="SimSun" w:hAnsi="SimSun" w:eastAsia="SimSun" w:cs="SimSun"/>
                <w:sz w:val="26"/>
                <w:szCs w:val="26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</w:rPr>
              <w:t>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594" w:bottom="1182" w:left="1665" w:header="0" w:footer="969" w:gutter="0"/>
        </w:sectPr>
        <w:rPr/>
      </w:pPr>
    </w:p>
    <w:p>
      <w:pPr>
        <w:spacing w:line="33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760" w:hRule="atLeast"/>
        </w:trPr>
        <w:tc>
          <w:tcPr>
            <w:tcW w:w="8529" w:type="dxa"/>
            <w:vAlign w:val="top"/>
          </w:tcPr>
          <w:p>
            <w:pPr>
              <w:ind w:left="144" w:right="115"/>
              <w:spacing w:before="206" w:line="426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4.4.2对于日管控检查中发现的锅炉使用安全风险隐患问题，明确责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任部门及责任人，及时反馈相关责任人立即采取防范措施。对于现场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能立即整改的应立即整改；对于不能现场立即整改的，应明确整改期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限，在后续日管控检查中跟踪验证整改落实情况。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17"/>
              <w:spacing w:before="88" w:line="429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4.4.3对于《每日锅炉安全检查记录》,每天工作结束前或次日上班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后及时交付锅炉安全总监审核，填写的电子表格也可以通过电子邮件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发送或采取其他有效方式告知，如日管控检查中发现存在锅炉使用安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全风险隐患，可能对锅炉使用安全造成不良影响，除要求相关责任部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门及责任人立即采取防范措施外，应立即上报锅炉安全总监或者企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业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主要负责人，分析研判锅炉使用安全风险情况，采取相适应的管理措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施，以降低锅炉使用安全风险，确保企业的锅炉使用安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全。</w:t>
            </w:r>
          </w:p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7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《每日锅炉安全检查记录》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705" w:bottom="1182" w:left="1665" w:header="0" w:footer="969" w:gutter="0"/>
        </w:sectPr>
        <w:rPr/>
      </w:pPr>
    </w:p>
    <w:p>
      <w:pPr>
        <w:spacing w:line="23" w:lineRule="exact"/>
        <w:rPr/>
      </w:pPr>
      <w:r/>
    </w:p>
    <w:tbl>
      <w:tblPr>
        <w:tblStyle w:val="2"/>
        <w:tblW w:w="102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63"/>
        <w:gridCol w:w="1908"/>
        <w:gridCol w:w="1598"/>
        <w:gridCol w:w="2158"/>
        <w:gridCol w:w="1319"/>
        <w:gridCol w:w="1493"/>
      </w:tblGrid>
      <w:tr>
        <w:trPr>
          <w:trHeight w:val="624" w:hRule="atLeast"/>
        </w:trPr>
        <w:tc>
          <w:tcPr>
            <w:tcW w:w="10239" w:type="dxa"/>
            <w:vAlign w:val="top"/>
            <w:gridSpan w:val="6"/>
          </w:tcPr>
          <w:p>
            <w:pPr>
              <w:ind w:left="1614"/>
              <w:spacing w:before="19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锅炉使用单位锅炉安全员每日锅炉安全检查记录</w:t>
            </w:r>
          </w:p>
        </w:tc>
      </w:tr>
      <w:tr>
        <w:trPr>
          <w:trHeight w:val="709" w:hRule="atLeast"/>
        </w:trPr>
        <w:tc>
          <w:tcPr>
            <w:tcW w:w="1763" w:type="dxa"/>
            <w:vAlign w:val="top"/>
          </w:tcPr>
          <w:p>
            <w:pPr>
              <w:ind w:left="378"/>
              <w:spacing w:before="228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单位名称</w:t>
            </w:r>
          </w:p>
        </w:tc>
        <w:tc>
          <w:tcPr>
            <w:tcW w:w="350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ind w:left="579"/>
              <w:spacing w:before="22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检查日期</w:t>
            </w:r>
          </w:p>
        </w:tc>
        <w:tc>
          <w:tcPr>
            <w:tcW w:w="281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7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298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</w:rPr>
              <w:t>检查项目</w:t>
            </w:r>
          </w:p>
        </w:tc>
        <w:tc>
          <w:tcPr>
            <w:tcW w:w="159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287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检查结果</w:t>
            </w:r>
          </w:p>
        </w:tc>
        <w:tc>
          <w:tcPr>
            <w:tcW w:w="215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329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</w:rPr>
              <w:t>不符合项说明</w:t>
            </w:r>
          </w:p>
        </w:tc>
        <w:tc>
          <w:tcPr>
            <w:tcW w:w="1319" w:type="dxa"/>
            <w:vAlign w:val="top"/>
          </w:tcPr>
          <w:p>
            <w:pPr>
              <w:ind w:left="161" w:right="126"/>
              <w:spacing w:before="157" w:line="22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及责任人</w:t>
            </w:r>
          </w:p>
        </w:tc>
        <w:tc>
          <w:tcPr>
            <w:tcW w:w="1493" w:type="dxa"/>
            <w:vAlign w:val="top"/>
          </w:tcPr>
          <w:p>
            <w:pPr>
              <w:ind w:left="182" w:right="45"/>
              <w:spacing w:before="148" w:line="236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1.锅炉使用登记证，并在检验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33"/>
              </w:rPr>
              <w:t>有效期内；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33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7"/>
              <w:spacing w:before="78" w:line="26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2.按要求悬挂《特种设备使用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9"/>
              </w:rPr>
              <w:t>标志》;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33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125" w:firstLine="419"/>
              <w:spacing w:before="82" w:line="254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3.锅炉作业人员和水处理人</w:t>
            </w: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5"/>
              </w:rPr>
              <w:t>员持有相关证件；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45" w:line="639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30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8"/>
              <w:spacing w:before="78" w:line="26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4.锅炉水位、压力、温度自动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2"/>
              </w:rPr>
              <w:t>联锁保护转为人工；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35" w:line="64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30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1" w:line="41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position w:val="11"/>
              </w:rPr>
              <w:t>5.进行锅炉水(介)质的处理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20"/>
              </w:rPr>
              <w:t>和监测工作；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16" w:line="641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30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78" w:line="420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  <w:position w:val="13"/>
              </w:rPr>
              <w:t>6.私自更换锅炉燃烧器，或燃</w:t>
            </w:r>
          </w:p>
          <w:p>
            <w:pPr>
              <w:ind w:left="105"/>
              <w:spacing w:line="22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1"/>
              </w:rPr>
              <w:t>烧器未进行年度检查；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57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9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517"/>
              <w:spacing w:before="78" w:line="419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  <w:position w:val="12"/>
              </w:rPr>
              <w:t>7.安全阀无铅封、校验标签缺</w:t>
            </w:r>
          </w:p>
          <w:p>
            <w:pPr>
              <w:ind w:left="105"/>
              <w:spacing w:line="22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3"/>
              </w:rPr>
              <w:t>失，或未在校验有效期内使用；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28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34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0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8.水位表上无最低、最高安全</w:t>
            </w: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8"/>
              </w:rPr>
              <w:t>水位和正常水位的明显标志；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69" w:line="611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855" w:bottom="1182" w:left="805" w:header="0" w:footer="969" w:gutter="0"/>
        </w:sectPr>
        <w:rPr/>
      </w:pPr>
    </w:p>
    <w:p>
      <w:pPr>
        <w:spacing w:line="33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71"/>
        <w:gridCol w:w="1588"/>
        <w:gridCol w:w="2168"/>
        <w:gridCol w:w="1319"/>
        <w:gridCol w:w="1513"/>
      </w:tblGrid>
      <w:tr>
        <w:trPr>
          <w:trHeight w:val="1404" w:hRule="atLeast"/>
        </w:trPr>
        <w:tc>
          <w:tcPr>
            <w:tcW w:w="3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19"/>
              <w:spacing w:before="85" w:line="24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7"/>
              </w:rPr>
              <w:t>9.压力表超期未检定，或表盘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</w:rPr>
              <w:t>无最高工作压力指示红线。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15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98" w:hRule="atLeast"/>
        </w:trPr>
        <w:tc>
          <w:tcPr>
            <w:tcW w:w="3671" w:type="dxa"/>
            <w:vAlign w:val="top"/>
          </w:tcPr>
          <w:p>
            <w:pPr>
              <w:ind w:left="95" w:firstLine="438"/>
              <w:spacing w:before="261" w:line="265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10.</w:t>
            </w:r>
            <w:r>
              <w:rPr>
                <w:rFonts w:ascii="SimSun" w:hAnsi="SimSun" w:eastAsia="SimSun" w:cs="SimSun"/>
                <w:sz w:val="26"/>
                <w:szCs w:val="26"/>
                <w:spacing w:val="-7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日常维护保养记录、日常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6"/>
              </w:rPr>
              <w:t>使用状况记录及故障记录等，严</w:t>
            </w: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1"/>
              </w:rPr>
              <w:t>禁带病运行。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311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11.锅炉周边的6S、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33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8"/>
              <w:spacing w:before="85" w:line="25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12.从业人员按锅炉安全操作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5"/>
              </w:rPr>
              <w:t>规程操作、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34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1" w:line="23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13.锅炉质量安全事故处置、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45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9"/>
              <w:spacing w:before="85" w:line="26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14前次检查发现问题整改情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6"/>
                <w:szCs w:val="26"/>
                <w:spacing w:val="7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，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26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7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93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生产情况说明</w:t>
            </w:r>
          </w:p>
        </w:tc>
        <w:tc>
          <w:tcPr>
            <w:tcW w:w="6588" w:type="dxa"/>
            <w:vAlign w:val="top"/>
            <w:gridSpan w:val="4"/>
          </w:tcPr>
          <w:p>
            <w:pPr>
              <w:ind w:left="1087"/>
              <w:spacing w:before="32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正常生产(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  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);未生产(</w:t>
            </w:r>
            <w:r>
              <w:rPr>
                <w:rFonts w:ascii="SimSun" w:hAnsi="SimSun" w:eastAsia="SimSun" w:cs="SimSun"/>
                <w:sz w:val="27"/>
                <w:szCs w:val="27"/>
                <w:spacing w:val="20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</w:t>
            </w:r>
          </w:p>
        </w:tc>
      </w:tr>
      <w:tr>
        <w:trPr>
          <w:trHeight w:val="1009" w:hRule="atLeast"/>
        </w:trPr>
        <w:tc>
          <w:tcPr>
            <w:tcW w:w="5259" w:type="dxa"/>
            <w:vAlign w:val="top"/>
            <w:gridSpan w:val="2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核查人员签名：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1026"/>
              <w:spacing w:before="318" w:line="22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日</w:t>
            </w:r>
          </w:p>
        </w:tc>
      </w:tr>
      <w:tr>
        <w:trPr>
          <w:trHeight w:val="984" w:hRule="atLeast"/>
        </w:trPr>
        <w:tc>
          <w:tcPr>
            <w:tcW w:w="5259" w:type="dxa"/>
            <w:vAlign w:val="top"/>
            <w:gridSpan w:val="2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8"/>
              </w:rPr>
              <w:t>负责人签名：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1026"/>
              <w:spacing w:before="300" w:line="22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16"/>
                <w:position w:val="-1"/>
              </w:rPr>
              <w:t xml:space="preserve">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6"/>
      <w:pgSz w:w="11910" w:h="16840"/>
      <w:pgMar w:top="1431" w:right="835" w:bottom="1182" w:left="805" w:header="0" w:footer="96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0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2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31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5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2023-05-16T23:31:18</vt:filetime>
  </property>
  <property fmtid="{D5CDD505-2E9C-101B-9397-08002B2CF9AE}" pid="4" name="UsrData">
    <vt:lpwstr>6463a1b5a5c232001f68de26</vt:lpwstr>
  </property>
</Properties>
</file>