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1A7D" w14:textId="77777777" w:rsidR="00624A13" w:rsidRDefault="009F2904">
      <w:pPr>
        <w:pStyle w:val="1"/>
        <w:ind w:firstLineChars="200" w:firstLine="964"/>
        <w:jc w:val="center"/>
        <w:rPr>
          <w:rFonts w:ascii="微软雅黑 Light" w:eastAsia="微软雅黑 Light" w:hAnsi="微软雅黑 Light"/>
          <w:bCs/>
          <w:sz w:val="48"/>
          <w:szCs w:val="28"/>
        </w:rPr>
      </w:pPr>
      <w:r>
        <w:rPr>
          <w:rFonts w:hint="eastAsia"/>
          <w:sz w:val="48"/>
          <w:szCs w:val="24"/>
        </w:rPr>
        <w:t>锅炉</w:t>
      </w:r>
      <w:r>
        <w:rPr>
          <w:rFonts w:hint="eastAsia"/>
          <w:sz w:val="48"/>
          <w:szCs w:val="24"/>
        </w:rPr>
        <w:t>安全日管控制度</w:t>
      </w:r>
    </w:p>
    <w:p w14:paraId="0F94DD38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日管控人员</w:t>
      </w:r>
    </w:p>
    <w:p w14:paraId="5CF75C79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安全员负责日管控具体工作的落实。</w:t>
      </w:r>
    </w:p>
    <w:p w14:paraId="18A37177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2 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日管控频率</w:t>
      </w:r>
    </w:p>
    <w:p w14:paraId="51449E19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正常生产期间每日根据公司《落实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安全主体责任风险管控清单》进行检查。</w:t>
      </w:r>
    </w:p>
    <w:p w14:paraId="507203F1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 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日管控内容</w:t>
      </w:r>
    </w:p>
    <w:p w14:paraId="410E0CBE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日管控检查应覆盖以下内容：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</w:t>
      </w:r>
      <w:r>
        <w:rPr>
          <w:rFonts w:ascii="微软雅黑 Light" w:eastAsia="微软雅黑 Light" w:hAnsi="微软雅黑 Light" w:hint="eastAsia"/>
          <w:sz w:val="24"/>
          <w:szCs w:val="24"/>
        </w:rPr>
        <w:t>作业</w:t>
      </w:r>
      <w:r>
        <w:rPr>
          <w:rFonts w:ascii="微软雅黑 Light" w:eastAsia="微软雅黑 Light" w:hAnsi="微软雅黑 Light" w:hint="eastAsia"/>
          <w:sz w:val="24"/>
          <w:szCs w:val="24"/>
        </w:rPr>
        <w:t>人员管理、信息记录和追溯★、</w:t>
      </w:r>
      <w:r>
        <w:rPr>
          <w:rFonts w:ascii="微软雅黑 Light" w:eastAsia="微软雅黑 Light" w:hAnsi="微软雅黑 Light" w:hint="eastAsia"/>
          <w:sz w:val="24"/>
          <w:szCs w:val="24"/>
        </w:rPr>
        <w:t>安全附件</w:t>
      </w:r>
      <w:r>
        <w:rPr>
          <w:rFonts w:ascii="微软雅黑 Light" w:eastAsia="微软雅黑 Light" w:hAnsi="微软雅黑 Light" w:hint="eastAsia"/>
          <w:sz w:val="24"/>
          <w:szCs w:val="24"/>
        </w:rPr>
        <w:t>★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安全主体责任风险管控清单》，其中“（★）”标记项目为重点检查内容。</w:t>
      </w:r>
    </w:p>
    <w:p w14:paraId="530BA6D8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 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日管控工作流程</w:t>
      </w:r>
    </w:p>
    <w:p w14:paraId="010C93CD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4.1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安全员每日根据公司《落实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安全主体责任风险管控清单》进行检查，排查生产加工各个环节可能存在的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安全风险隐，并将检查结果汇总记录在《每日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安全检查记录》表上，可采用电子表格的形式予以记录。未发现问题的，也应当予以记录。</w:t>
      </w:r>
    </w:p>
    <w:p w14:paraId="5A8EBF17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对于日管控检查中发现的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</w:t>
      </w:r>
      <w:r>
        <w:rPr>
          <w:rFonts w:ascii="微软雅黑 Light" w:eastAsia="微软雅黑 Light" w:hAnsi="微软雅黑 Light" w:hint="eastAsia"/>
          <w:sz w:val="24"/>
          <w:szCs w:val="24"/>
        </w:rPr>
        <w:t>明确整改期限，在后续日管控检查中跟踪验证整改落实情况。</w:t>
      </w:r>
    </w:p>
    <w:p w14:paraId="3145C839" w14:textId="77777777" w:rsidR="00624A13" w:rsidRDefault="009F2904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4.3 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对于《每日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安全检查记录》，每天工作结束前或次日上班后及时交付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安全总监审核，填写的电子表格也可以通过电子邮件发送或采取其他有效方式告知，如日管控检查中发现存在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安全风险隐患，可能对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安全造成不良影响（管控清单中的</w:t>
      </w:r>
      <w:r>
        <w:rPr>
          <w:rFonts w:ascii="微软雅黑 Light" w:eastAsia="微软雅黑 Light" w:hAnsi="微软雅黑 Light"/>
          <w:sz w:val="24"/>
          <w:szCs w:val="24"/>
        </w:rPr>
        <w:t>*</w:t>
      </w:r>
      <w:r>
        <w:rPr>
          <w:rFonts w:ascii="微软雅黑 Light" w:eastAsia="微软雅黑 Light" w:hAnsi="微软雅黑 Light" w:hint="eastAsia"/>
          <w:sz w:val="24"/>
          <w:szCs w:val="24"/>
        </w:rPr>
        <w:t>项目），除要求相关责任部门及责任人立即采取防范措施外，应立即上报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安全总监或者企业主要负责人，分析研判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安全风险情况，采取相适应的管理措施，以降低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安全风险，确保企业的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安全。</w:t>
      </w:r>
    </w:p>
    <w:p w14:paraId="5D1F031B" w14:textId="77777777" w:rsidR="00624A13" w:rsidRDefault="009F2904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</w:t>
      </w:r>
      <w:r>
        <w:rPr>
          <w:rFonts w:ascii="微软雅黑 Light" w:eastAsia="微软雅黑 Light" w:hAnsi="微软雅黑 Light" w:hint="eastAsia"/>
          <w:sz w:val="24"/>
          <w:szCs w:val="24"/>
        </w:rPr>
        <w:t>有限公司</w:t>
      </w:r>
    </w:p>
    <w:p w14:paraId="09C6F8D4" w14:textId="77777777" w:rsidR="00624A13" w:rsidRDefault="009F2904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p w14:paraId="3144A493" w14:textId="77777777" w:rsidR="00624A13" w:rsidRDefault="00624A13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</w:p>
    <w:sectPr w:rsidR="00624A13">
      <w:pgSz w:w="11906" w:h="16838"/>
      <w:pgMar w:top="420" w:right="1800" w:bottom="42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AAE19" w14:textId="77777777" w:rsidR="009F2904" w:rsidRDefault="009F2904" w:rsidP="009F2904">
      <w:r>
        <w:separator/>
      </w:r>
    </w:p>
  </w:endnote>
  <w:endnote w:type="continuationSeparator" w:id="0">
    <w:p w14:paraId="1FAF5945" w14:textId="77777777" w:rsidR="009F2904" w:rsidRDefault="009F2904" w:rsidP="009F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FE080" w14:textId="77777777" w:rsidR="009F2904" w:rsidRDefault="009F2904" w:rsidP="009F2904">
      <w:r>
        <w:separator/>
      </w:r>
    </w:p>
  </w:footnote>
  <w:footnote w:type="continuationSeparator" w:id="0">
    <w:p w14:paraId="7E926E74" w14:textId="77777777" w:rsidR="009F2904" w:rsidRDefault="009F2904" w:rsidP="009F2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24B7606D"/>
    <w:rsid w:val="00624A13"/>
    <w:rsid w:val="009F2904"/>
    <w:rsid w:val="122D2087"/>
    <w:rsid w:val="24B7606D"/>
    <w:rsid w:val="7438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3B0803"/>
  <w15:docId w15:val="{7A31295D-3AFA-499F-A66F-D66744C3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29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F2904"/>
    <w:rPr>
      <w:kern w:val="2"/>
      <w:sz w:val="18"/>
      <w:szCs w:val="18"/>
    </w:rPr>
  </w:style>
  <w:style w:type="paragraph" w:styleId="a5">
    <w:name w:val="footer"/>
    <w:basedOn w:val="a"/>
    <w:link w:val="a6"/>
    <w:rsid w:val="009F29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F29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</Words>
  <Characters>692</Characters>
  <Application>Microsoft Office Word</Application>
  <DocSecurity>0</DocSecurity>
  <Lines>29</Lines>
  <Paragraphs>13</Paragraphs>
  <ScaleCrop>false</ScaleCrop>
  <Manager>海天网络VX9517534</Manager>
  <Company>海天网络VX9517534</Company>
  <LinksUpToDate>false</LinksUpToDate>
  <CharactersWithSpaces>699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2023-04-13T07:04:00Z</dcterms:created>
  <dcterms:modified xsi:type="dcterms:W3CDTF">2023-04-14T08:51:00Z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0D2F087FD4604D938844B3D1269C4200_11</vt:lpwstr>
  </property>
</Properties>
</file>