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60FE" w14:textId="19F99C5E" w:rsidR="00A76E66" w:rsidRDefault="001E61D3">
      <w:pPr>
        <w:pStyle w:val="1"/>
        <w:ind w:firstLineChars="200" w:firstLine="964"/>
        <w:jc w:val="center"/>
        <w:rPr>
          <w:rFonts w:ascii="微软雅黑 Light" w:eastAsia="微软雅黑 Light" w:hAnsi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大型游乐设施</w:t>
      </w:r>
      <w:r w:rsidR="00172F7E">
        <w:rPr>
          <w:rFonts w:hint="eastAsia"/>
          <w:sz w:val="48"/>
          <w:szCs w:val="24"/>
        </w:rPr>
        <w:t>安全日管控制度</w:t>
      </w:r>
    </w:p>
    <w:p w14:paraId="71C8A8B1" w14:textId="77777777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、日管控人员</w:t>
      </w:r>
    </w:p>
    <w:p w14:paraId="39FC85E3" w14:textId="0166EF93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27A92B69" w14:textId="77777777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、日管控频率</w:t>
      </w:r>
    </w:p>
    <w:p w14:paraId="1FF31BBC" w14:textId="0603558E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4C7BC4CD" w14:textId="77777777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、日管控内容</w:t>
      </w:r>
    </w:p>
    <w:p w14:paraId="4339CD94" w14:textId="281529A7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日管控检查应覆盖以下内容：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1B909031" w14:textId="77777777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、日管控工作流程</w:t>
      </w:r>
    </w:p>
    <w:p w14:paraId="13F87115" w14:textId="1ACCC49C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4.1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3D16FED5" w14:textId="49965DD3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、对于日管控检查中发现的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363B00CE" w14:textId="043B4219" w:rsidR="00A76E66" w:rsidRDefault="00172F7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4.3 </w:t>
      </w:r>
      <w:r>
        <w:rPr>
          <w:rFonts w:ascii="微软雅黑 Light" w:eastAsia="微软雅黑 Light" w:hAnsi="微软雅黑 Light" w:hint="eastAsia"/>
          <w:sz w:val="24"/>
          <w:szCs w:val="24"/>
        </w:rPr>
        <w:t>、对于《每日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1E61D3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109AA6FF" w14:textId="77777777" w:rsidR="00A76E66" w:rsidRDefault="00172F7E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1805350B" w14:textId="77777777" w:rsidR="00A76E66" w:rsidRDefault="00172F7E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p w14:paraId="1AD0A783" w14:textId="77777777" w:rsidR="00A76E66" w:rsidRDefault="00A76E6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</w:p>
    <w:sectPr w:rsidR="00A76E66">
      <w:pgSz w:w="11906" w:h="16838"/>
      <w:pgMar w:top="420" w:right="1800" w:bottom="42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DCB7" w14:textId="77777777" w:rsidR="00172F7E" w:rsidRDefault="00172F7E" w:rsidP="00172F7E">
      <w:r>
        <w:separator/>
      </w:r>
    </w:p>
  </w:endnote>
  <w:endnote w:type="continuationSeparator" w:id="0">
    <w:p w14:paraId="4508E215" w14:textId="77777777" w:rsidR="00172F7E" w:rsidRDefault="00172F7E" w:rsidP="0017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23DA" w14:textId="77777777" w:rsidR="00172F7E" w:rsidRDefault="00172F7E" w:rsidP="00172F7E">
      <w:r>
        <w:separator/>
      </w:r>
    </w:p>
  </w:footnote>
  <w:footnote w:type="continuationSeparator" w:id="0">
    <w:p w14:paraId="57BB7CD6" w14:textId="77777777" w:rsidR="00172F7E" w:rsidRDefault="00172F7E" w:rsidP="00172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24B7606D"/>
    <w:rsid w:val="00172F7E"/>
    <w:rsid w:val="001E61D3"/>
    <w:rsid w:val="00A76E66"/>
    <w:rsid w:val="122D2087"/>
    <w:rsid w:val="24B7606D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70F8AD"/>
  <w15:docId w15:val="{6957E34D-8D86-4EBA-B913-58BD18E9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2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72F7E"/>
    <w:rPr>
      <w:kern w:val="2"/>
      <w:sz w:val="18"/>
      <w:szCs w:val="18"/>
    </w:rPr>
  </w:style>
  <w:style w:type="paragraph" w:styleId="a5">
    <w:name w:val="footer"/>
    <w:basedOn w:val="a"/>
    <w:link w:val="a6"/>
    <w:rsid w:val="00172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72F7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Manager>海天网络VX9517534</Manager>
  <Company>海天网络VX9517534</Company>
  <LinksUpToDate>false</LinksUpToDate>
  <CharactersWithSpaces>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2023-04-15T18:03:00Z</dcterms:created>
  <dcterms:modified xsi:type="dcterms:W3CDTF">2023-04-15T18:03:00Z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