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713" w:tblpY="2118"/>
        <w:tblOverlap w:val="never"/>
        <w:tblW w:w="0" w:type="auto"/>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8845" w:type="dxa"/>
          </w:tcPr>
          <w:p>
            <w:pPr>
              <w:spacing w:line="336" w:lineRule="auto"/>
              <w:jc w:val="center"/>
              <w:rPr>
                <w:rFonts w:ascii="Impact" w:hAnsi="Impact" w:eastAsia="黑体"/>
                <w:b/>
                <w:bCs/>
                <w:color w:val="FF0000"/>
                <w:spacing w:val="-8"/>
                <w:w w:val="93"/>
                <w:sz w:val="84"/>
                <w:szCs w:val="84"/>
                <w:shd w:val="pct10" w:color="auto" w:fill="FFFFFF"/>
              </w:rPr>
            </w:pPr>
            <w:r>
              <w:rPr>
                <w:rFonts w:hint="eastAsia" w:ascii="黑体" w:hAnsi="黑体" w:eastAsia="黑体" w:cs="黑体"/>
                <w:color w:val="FF0000"/>
                <w:spacing w:val="-12"/>
                <w:sz w:val="84"/>
                <w:szCs w:val="84"/>
              </w:rPr>
              <w:t>xxxxx有限公司文件</w:t>
            </w:r>
          </w:p>
        </w:tc>
      </w:tr>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71" w:hRule="atLeast"/>
        </w:trPr>
        <w:tc>
          <w:tcPr>
            <w:tcW w:w="8845" w:type="dxa"/>
          </w:tcPr>
          <w:p>
            <w:pPr>
              <w:spacing w:line="336" w:lineRule="auto"/>
              <w:jc w:val="center"/>
              <w:rPr>
                <w:rFonts w:ascii="楷体_GB2312" w:eastAsia="楷体_GB2312"/>
                <w:spacing w:val="-12"/>
                <w:sz w:val="32"/>
              </w:rPr>
            </w:pPr>
          </w:p>
          <w:p>
            <w:pPr>
              <w:spacing w:line="336" w:lineRule="auto"/>
              <w:ind w:firstLine="640" w:firstLineChars="200"/>
              <w:jc w:val="left"/>
              <w:rPr>
                <w:rFonts w:ascii="仿宋_GB2312" w:eastAsia="仿宋_GB2312"/>
                <w:sz w:val="32"/>
                <w:szCs w:val="32"/>
              </w:rPr>
            </w:pPr>
            <w:r>
              <w:rPr>
                <w:rFonts w:hint="eastAsia" w:ascii="仿宋_GB2312" w:eastAsia="仿宋_GB2312"/>
                <w:sz w:val="32"/>
                <w:szCs w:val="32"/>
              </w:rPr>
              <w:t>安字2023007号                 签发人：xxx</w:t>
            </w:r>
          </w:p>
        </w:tc>
      </w:tr>
    </w:tbl>
    <w:p>
      <w:pPr>
        <w:spacing w:before="312" w:beforeLines="100" w:line="336" w:lineRule="auto"/>
        <w:ind w:right="-105" w:rightChars="-50"/>
        <w:jc w:val="center"/>
        <w:rPr>
          <w:rFonts w:ascii="仿宋_GB2312" w:eastAsia="仿宋_GB2312"/>
          <w:sz w:val="32"/>
          <w:szCs w:val="32"/>
        </w:rPr>
      </w:pPr>
      <w:r>
        <w:rPr>
          <w:rFonts w:hint="eastAsia" w:ascii="宋体" w:hAnsi="宋体" w:cs="宋体"/>
          <w:b/>
          <w:bCs/>
          <w:sz w:val="36"/>
          <w:szCs w:val="36"/>
        </w:rPr>
        <w:t>任命通知</w:t>
      </w:r>
    </w:p>
    <w:p>
      <w:pPr>
        <w:adjustRightInd w:val="0"/>
        <w:snapToGrid w:val="0"/>
        <w:spacing w:line="336" w:lineRule="auto"/>
        <w:rPr>
          <w:rFonts w:ascii="仿宋_GB2312" w:eastAsia="仿宋_GB2312"/>
          <w:sz w:val="32"/>
          <w:szCs w:val="32"/>
        </w:rPr>
      </w:pPr>
      <w:r>
        <w:rPr>
          <w:rFonts w:hint="eastAsia" w:ascii="仿宋_GB2312" w:eastAsia="仿宋_GB2312"/>
          <w:sz w:val="32"/>
          <w:szCs w:val="32"/>
        </w:rPr>
        <w:t>公司及各部门员工：</w:t>
      </w:r>
    </w:p>
    <w:p>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为贯彻落实国家市场监管总局  《</w:t>
      </w:r>
      <w:r>
        <w:rPr>
          <w:rFonts w:hint="eastAsia" w:ascii="仿宋" w:hAnsi="仿宋" w:eastAsia="仿宋" w:cs="仿宋"/>
          <w:color w:val="333333"/>
          <w:kern w:val="0"/>
          <w:sz w:val="32"/>
          <w:szCs w:val="32"/>
        </w:rPr>
        <w:t>特种设备使用单位落实使用安全主体责任监督管理规定</w:t>
      </w:r>
      <w:r>
        <w:rPr>
          <w:rFonts w:hint="eastAsia" w:ascii="仿宋" w:hAnsi="仿宋" w:eastAsia="仿宋" w:cs="仿宋"/>
          <w:bCs/>
          <w:color w:val="000000"/>
          <w:sz w:val="32"/>
          <w:szCs w:val="32"/>
        </w:rPr>
        <w:t>》，确保本企业执行好安全主体责任，提升企业安全管理能力，决定任命</w:t>
      </w:r>
      <w:r>
        <w:rPr>
          <w:rFonts w:hint="eastAsia" w:ascii="仿宋" w:hAnsi="仿宋" w:eastAsia="仿宋" w:cs="仿宋"/>
          <w:b/>
          <w:color w:val="000000"/>
          <w:sz w:val="32"/>
          <w:szCs w:val="32"/>
        </w:rPr>
        <w:t>xxx</w:t>
      </w:r>
      <w:r>
        <w:rPr>
          <w:rFonts w:hint="eastAsia" w:ascii="仿宋" w:hAnsi="仿宋" w:eastAsia="仿宋" w:cs="仿宋"/>
          <w:bCs/>
          <w:color w:val="000000"/>
          <w:sz w:val="32"/>
          <w:szCs w:val="32"/>
        </w:rPr>
        <w:t>为</w:t>
      </w:r>
      <w:r>
        <w:rPr>
          <w:rFonts w:hint="eastAsia" w:ascii="仿宋" w:hAnsi="仿宋" w:eastAsia="仿宋" w:cs="仿宋"/>
          <w:b/>
          <w:color w:val="000000"/>
          <w:sz w:val="32"/>
          <w:szCs w:val="32"/>
        </w:rPr>
        <w:t>xxxxx有限公司大型游乐设施安全员</w:t>
      </w:r>
      <w:r>
        <w:rPr>
          <w:rFonts w:hint="eastAsia" w:ascii="仿宋" w:hAnsi="仿宋" w:eastAsia="仿宋" w:cs="仿宋"/>
          <w:bCs/>
          <w:color w:val="000000"/>
          <w:sz w:val="32"/>
          <w:szCs w:val="32"/>
        </w:rPr>
        <w:t>,</w:t>
      </w:r>
      <w:r>
        <w:rPr>
          <w:rFonts w:hint="eastAsia" w:ascii="仿宋" w:hAnsi="仿宋" w:eastAsia="仿宋" w:cs="宋体"/>
          <w:color w:val="333333"/>
          <w:kern w:val="0"/>
          <w:sz w:val="32"/>
          <w:szCs w:val="32"/>
        </w:rPr>
        <w:t>对大型游乐设施安全总监或者单位主要负责人负责，</w:t>
      </w:r>
      <w:r>
        <w:rPr>
          <w:rFonts w:hint="eastAsia" w:ascii="仿宋" w:hAnsi="仿宋" w:eastAsia="仿宋" w:cs="仿宋"/>
          <w:bCs/>
          <w:color w:val="000000"/>
          <w:sz w:val="32"/>
          <w:szCs w:val="32"/>
        </w:rPr>
        <w:t>主要负责以下工作:</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（一）建立健全大型游乐设施安全技术档案并办理本单位大型游乐设施使用登记；</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（二）组织制定各类大型游乐设施安全操作规程；</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（三）组织对大型游乐设施作业人员和技术人员进行教育和培训；</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（四）组织对大型游乐设施进行日常检查，纠正和制止违章作业行为；</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（五）编制大型游乐设施定期检验计划，督促落实大型游乐设施定期检验和后续整改等工作；</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（六）按照规定报告大型游乐设施事故，参加大型游乐设施事故救援，协助进行事故调查和善后处理；</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（七）履行市场监督管理部门规定和本单位要求的其他大型游乐设施使用安全管理责任。</w:t>
      </w:r>
      <w:bookmarkStart w:id="0" w:name="_GoBack"/>
      <w:bookmarkEnd w:id="0"/>
    </w:p>
    <w:p>
      <w:pPr>
        <w:ind w:firstLine="640" w:firstLineChars="200"/>
        <w:rPr>
          <w:rFonts w:ascii="仿宋" w:hAnsi="仿宋" w:eastAsia="仿宋" w:cs="仿宋"/>
          <w:bCs/>
          <w:color w:val="000000"/>
          <w:sz w:val="32"/>
          <w:szCs w:val="32"/>
        </w:rPr>
      </w:pPr>
    </w:p>
    <w:p>
      <w:pPr>
        <w:adjustRightInd w:val="0"/>
        <w:snapToGrid w:val="0"/>
        <w:spacing w:line="336" w:lineRule="auto"/>
        <w:jc w:val="right"/>
        <w:rPr>
          <w:rFonts w:ascii="仿宋_GB2312" w:eastAsia="仿宋_GB2312"/>
          <w:sz w:val="32"/>
          <w:szCs w:val="32"/>
        </w:rPr>
      </w:pPr>
      <w:r>
        <w:rPr>
          <w:rFonts w:hint="eastAsia" w:ascii="仿宋_GB2312" w:eastAsia="仿宋_GB2312"/>
          <w:sz w:val="32"/>
          <w:szCs w:val="32"/>
        </w:rPr>
        <w:t>xxxxx有限公司</w:t>
      </w:r>
    </w:p>
    <w:p>
      <w:pPr>
        <w:adjustRightInd w:val="0"/>
        <w:snapToGrid w:val="0"/>
        <w:spacing w:line="336" w:lineRule="auto"/>
        <w:ind w:firstLine="640" w:firstLineChars="200"/>
        <w:jc w:val="right"/>
        <w:rPr>
          <w:rFonts w:ascii="仿宋_GB2312" w:eastAsia="仿宋_GB2312"/>
          <w:sz w:val="32"/>
          <w:szCs w:val="32"/>
        </w:rPr>
      </w:pPr>
      <w:r>
        <w:rPr>
          <w:rFonts w:hint="eastAsia" w:ascii="仿宋_GB2312" w:eastAsia="仿宋_GB2312"/>
          <w:sz w:val="32"/>
          <w:szCs w:val="32"/>
        </w:rPr>
        <w:t>二零二三年四月十三日</w:t>
      </w: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12" w:hanging="425"/>
        <w:rPr>
          <w:rFonts w:ascii="仿宋_GB2312" w:eastAsia="仿宋_GB2312"/>
          <w:sz w:val="32"/>
          <w:szCs w:val="32"/>
        </w:rPr>
      </w:pPr>
      <w:r>
        <w:rPr>
          <w:rFonts w:hint="eastAsia" w:ascii="黑体" w:eastAsia="黑体"/>
          <w:sz w:val="32"/>
          <w:szCs w:val="32"/>
        </w:rPr>
        <w:t>主题词：</w:t>
      </w:r>
      <w:r>
        <w:rPr>
          <w:rFonts w:hint="eastAsia" w:ascii="仿宋" w:hAnsi="仿宋" w:eastAsia="仿宋" w:cs="仿宋"/>
          <w:b/>
          <w:bCs/>
          <w:color w:val="333333"/>
          <w:kern w:val="0"/>
          <w:sz w:val="32"/>
          <w:szCs w:val="32"/>
        </w:rPr>
        <w:t>特种设备使用单位落实使用安全主体责任监督管理规定</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9356" w:type="dxa"/>
            <w:vAlign w:val="center"/>
          </w:tcPr>
          <w:p>
            <w:pPr>
              <w:adjustRightInd w:val="0"/>
              <w:snapToGrid w:val="0"/>
              <w:spacing w:line="336" w:lineRule="auto"/>
              <w:ind w:left="421" w:leftChars="152" w:right="12" w:hanging="102" w:hangingChars="32"/>
              <w:rPr>
                <w:rFonts w:ascii="仿宋_GB2312"/>
                <w:sz w:val="32"/>
                <w:szCs w:val="32"/>
              </w:rPr>
            </w:pPr>
            <w:r>
              <w:rPr>
                <w:rFonts w:hint="eastAsia" w:ascii="仿宋_GB2312" w:eastAsia="仿宋_GB2312"/>
                <w:sz w:val="32"/>
                <w:szCs w:val="32"/>
              </w:rPr>
              <w:t>抄送：</w:t>
            </w:r>
            <w:r>
              <w:rPr>
                <w:rFonts w:hint="eastAsia" w:ascii="黑体" w:hAnsi="黑体" w:eastAsia="黑体" w:cs="黑体"/>
                <w:sz w:val="32"/>
                <w:szCs w:val="32"/>
              </w:rPr>
              <w:t>办公室  生产部  维修部  物流部</w:t>
            </w:r>
          </w:p>
          <w:p>
            <w:pPr>
              <w:adjustRightInd w:val="0"/>
              <w:snapToGrid w:val="0"/>
              <w:spacing w:line="336" w:lineRule="auto"/>
              <w:ind w:left="421" w:leftChars="152" w:right="12" w:hanging="102" w:hangingChars="32"/>
              <w:rPr>
                <w:rFonts w:ascii="仿宋_GB2312" w:eastAsia="仿宋_GB2312"/>
                <w:sz w:val="32"/>
                <w:szCs w:val="32"/>
              </w:rPr>
            </w:pPr>
            <w:r>
              <w:rPr>
                <w:rFonts w:hint="eastAsia" w:ascii="仿宋" w:hAnsi="仿宋" w:eastAsia="仿宋" w:cs="仿宋"/>
                <w:sz w:val="32"/>
                <w:szCs w:val="32"/>
              </w:rPr>
              <w:t>总经理办公室</w:t>
            </w:r>
            <w:r>
              <w:rPr>
                <w:rFonts w:hint="eastAsia" w:ascii="仿宋_GB2312" w:eastAsia="仿宋_GB2312"/>
                <w:sz w:val="32"/>
                <w:szCs w:val="32"/>
              </w:rPr>
              <w:t xml:space="preserve">                     2023年4月13日印发</w:t>
            </w:r>
          </w:p>
        </w:tc>
      </w:tr>
    </w:tbl>
    <w:p/>
    <w:p/>
    <w:p/>
    <w:p/>
    <w:sectPr>
      <w:footerReference r:id="rId3"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8"/>
        <w:rFonts w:hint="eastAsia"/>
      </w:rPr>
      <w:t>—</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2</w:t>
    </w:r>
    <w:r>
      <w:rPr>
        <w:sz w:val="21"/>
        <w:szCs w:val="21"/>
      </w:rP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37746DAF"/>
    <w:rsid w:val="00072486"/>
    <w:rsid w:val="0011361D"/>
    <w:rsid w:val="0050693A"/>
    <w:rsid w:val="00B94302"/>
    <w:rsid w:val="08CE5B72"/>
    <w:rsid w:val="168E345E"/>
    <w:rsid w:val="16FF2D87"/>
    <w:rsid w:val="1DF92054"/>
    <w:rsid w:val="1EE937D9"/>
    <w:rsid w:val="25081678"/>
    <w:rsid w:val="37746DAF"/>
    <w:rsid w:val="6C1F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eastAsia="宋体"/>
      <w:sz w:val="21"/>
      <w:szCs w:val="20"/>
    </w:rPr>
  </w:style>
  <w:style w:type="paragraph" w:styleId="3">
    <w:name w:val="Body Text Indent"/>
    <w:basedOn w:val="1"/>
    <w:unhideWhenUsed/>
    <w:qFormat/>
    <w:uiPriority w:val="0"/>
    <w:pPr>
      <w:ind w:firstLine="645"/>
    </w:pPr>
    <w:rPr>
      <w:rFonts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92</Words>
  <Characters>530</Characters>
  <Lines>4</Lines>
  <Paragraphs>1</Paragraphs>
  <TotalTime>0</TotalTime>
  <ScaleCrop>false</ScaleCrop>
  <LinksUpToDate>false</LinksUpToDate>
  <CharactersWithSpaces>621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2023-04-15T18:02:00Z</dcterms:created>
  <dc:creator>海天网络VX9517534</dc:creator>
  <dc:description>海天网络VX9517534</dc:description>
  <cp:keywords>海天网络VX9517534</cp:keywords>
  <cp:lastModifiedBy>黎明</cp:lastModifiedBy>
  <dcterms:modified xsi:type="dcterms:W3CDTF">2023-04-19T05:17:34Z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E2DA5776B1FD424D80EB0FB5FA9387DB_13</vt:lpwstr>
  </property>
</Properties>
</file>