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仿宋_GB2312" w:eastAsia="仿宋_GB2312"/>
          <w:sz w:val="32"/>
          <w:szCs w:val="32"/>
        </w:rPr>
      </w:pPr>
      <w:r>
        <w:rPr>
          <w:rFonts w:hint="eastAsia" w:ascii="方正小标宋简体" w:eastAsia="方正小标宋简体"/>
          <w:color w:val="FF0000"/>
          <w:spacing w:val="-40"/>
          <w:w w:val="74"/>
          <w:sz w:val="96"/>
          <w:szCs w:val="96"/>
        </w:rPr>
        <w:t>北京经济技术开发区商务金融局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pPr>
      <w:r>
        <w:drawing>
          <wp:inline distT="0" distB="0" distL="0" distR="0">
            <wp:extent cx="5619750" cy="11430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4"/>
                    <a:srcRect/>
                    <a:stretch>
                      <a:fillRect/>
                    </a:stretch>
                  </pic:blipFill>
                  <pic:spPr>
                    <a:xfrm>
                      <a:off x="0" y="0"/>
                      <a:ext cx="5619750" cy="114300"/>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sz w:val="32"/>
          <w:szCs w:val="32"/>
        </w:rPr>
      </w:pPr>
      <w:bookmarkStart w:id="0" w:name="_Toc47741877_WPSOffice_Level1"/>
    </w:p>
    <w:bookmarkEnd w:id="0"/>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关于召开2024年</w:t>
      </w:r>
      <w:r>
        <w:rPr>
          <w:rFonts w:hint="eastAsia" w:ascii="方正小标宋简体" w:hAnsi="方正小标宋简体" w:eastAsia="方正小标宋简体" w:cs="方正小标宋简体"/>
          <w:sz w:val="44"/>
          <w:szCs w:val="44"/>
        </w:rPr>
        <w:t>锅炉安全培训</w:t>
      </w:r>
      <w:r>
        <w:rPr>
          <w:rFonts w:hint="eastAsia" w:ascii="方正小标宋简体" w:hAnsi="方正小标宋简体" w:eastAsia="方正小标宋简体" w:cs="方正小标宋简体"/>
          <w:sz w:val="44"/>
          <w:szCs w:val="44"/>
          <w:lang w:val="en-US" w:eastAsia="zh-CN"/>
        </w:rPr>
        <w:t>会通知</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经开区锅炉使用单位、运营单位</w:t>
      </w:r>
      <w:r>
        <w:rPr>
          <w:rFonts w:hint="eastAsia" w:ascii="仿宋_GB2312" w:hAnsi="仿宋_GB2312" w:eastAsia="仿宋_GB2312" w:cs="仿宋_GB2312"/>
          <w:sz w:val="32"/>
          <w:szCs w:val="32"/>
          <w:highlight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2023年，我局委托北京经济技术开发区特种设备行业协会开展锅炉安全隐患排查治理工作，要求</w:t>
      </w:r>
      <w:r>
        <w:rPr>
          <w:rFonts w:hint="eastAsia" w:ascii="仿宋_GB2312" w:hAnsi="仿宋_GB2312" w:eastAsia="仿宋_GB2312" w:cs="仿宋_GB2312"/>
          <w:b w:val="0"/>
          <w:sz w:val="32"/>
          <w:szCs w:val="32"/>
          <w:lang w:val="en-US" w:eastAsia="zh-CN"/>
        </w:rPr>
        <w:t>依据</w:t>
      </w:r>
      <w:r>
        <w:rPr>
          <w:rFonts w:hint="eastAsia" w:ascii="仿宋_GB2312" w:hAnsi="仿宋_GB2312" w:eastAsia="仿宋_GB2312" w:cs="仿宋_GB2312"/>
          <w:b w:val="0"/>
          <w:sz w:val="32"/>
          <w:szCs w:val="32"/>
        </w:rPr>
        <w:t>《特种设备使用管理规则》（TSG08-2017）、《锅炉安全技术规程》（TSG11-2020）、《特种设备使用单位落实使用安全主题责任监督管理规定》（74号令）等法规</w:t>
      </w:r>
      <w:r>
        <w:rPr>
          <w:rFonts w:hint="eastAsia" w:ascii="仿宋_GB2312" w:hAnsi="仿宋_GB2312" w:eastAsia="仿宋_GB2312" w:cs="仿宋_GB2312"/>
          <w:b w:val="0"/>
          <w:sz w:val="32"/>
          <w:szCs w:val="32"/>
          <w:lang w:val="en-US" w:eastAsia="zh-CN"/>
        </w:rPr>
        <w:t>对</w:t>
      </w:r>
      <w:r>
        <w:rPr>
          <w:rFonts w:hint="eastAsia" w:ascii="仿宋_GB2312" w:hAnsi="仿宋_GB2312" w:eastAsia="仿宋_GB2312" w:cs="仿宋_GB2312"/>
          <w:sz w:val="32"/>
          <w:szCs w:val="32"/>
          <w:highlight w:val="none"/>
          <w:lang w:val="en-US" w:eastAsia="zh-CN"/>
        </w:rPr>
        <w:t>区内锅炉使用单位、运营单位开展隐患排查。我局领导对隐患排查中发现的问题，以及停暖前后易发生的事故高度重视，对此我局委托特种设备行业协会组织召开</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锅炉安全培训</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highlight w:val="none"/>
          <w:lang w:val="zh-CN"/>
        </w:rPr>
        <w:t>现将</w:t>
      </w:r>
      <w:r>
        <w:rPr>
          <w:rFonts w:hint="eastAsia" w:ascii="仿宋_GB2312" w:hAnsi="仿宋_GB2312" w:eastAsia="仿宋_GB2312" w:cs="仿宋_GB2312"/>
          <w:sz w:val="32"/>
          <w:szCs w:val="32"/>
          <w:highlight w:val="none"/>
          <w:lang w:val="en-US" w:eastAsia="zh-CN"/>
        </w:rPr>
        <w:t>培训</w:t>
      </w:r>
      <w:r>
        <w:rPr>
          <w:rFonts w:hint="eastAsia" w:ascii="仿宋_GB2312" w:hAnsi="仿宋_GB2312" w:eastAsia="仿宋_GB2312" w:cs="仿宋_GB2312"/>
          <w:sz w:val="32"/>
          <w:szCs w:val="32"/>
          <w:highlight w:val="none"/>
          <w:lang w:val="zh-CN"/>
        </w:rPr>
        <w:t>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highlight w:val="none"/>
          <w:lang w:val="zh-CN"/>
        </w:rPr>
        <w:t>会议时间</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2024年3月20日下午14:30。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highlight w:val="none"/>
          <w:lang w:val="en-US" w:eastAsia="zh-CN"/>
        </w:rPr>
        <w:t>会议地点</w:t>
      </w:r>
      <w:r>
        <w:rPr>
          <w:rFonts w:hint="eastAsia" w:ascii="仿宋_GB2312" w:hAnsi="仿宋_GB2312" w:eastAsia="仿宋_GB2312" w:cs="仿宋_GB2312"/>
          <w:sz w:val="32"/>
          <w:szCs w:val="32"/>
          <w:highlight w:val="none"/>
          <w:lang w:val="en-US" w:eastAsia="zh-CN"/>
        </w:rPr>
        <w:t>：党群服务中心（凉水河一街1号院）。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highlight w:val="none"/>
          <w:lang w:val="en-US" w:eastAsia="zh-CN"/>
        </w:rPr>
        <w:t>参会人员</w:t>
      </w:r>
      <w:r>
        <w:rPr>
          <w:rFonts w:hint="eastAsia" w:ascii="仿宋_GB2312" w:hAnsi="仿宋_GB2312" w:eastAsia="仿宋_GB2312" w:cs="仿宋_GB2312"/>
          <w:sz w:val="32"/>
          <w:szCs w:val="32"/>
          <w:highlight w:val="none"/>
          <w:lang w:val="en-US" w:eastAsia="zh-CN"/>
        </w:rPr>
        <w:t>：锅炉使用单位安全总监或安全员，锅炉运营单位安全总监或安全员。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highlight w:val="none"/>
          <w:lang w:val="en-US" w:eastAsia="zh-CN"/>
        </w:rPr>
        <w:t>会议内容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领导讲话;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24292E"/>
          <w:sz w:val="32"/>
          <w:szCs w:val="32"/>
          <w:lang w:val="en-US" w:eastAsia="zh-CN"/>
        </w:rPr>
      </w:pPr>
      <w:r>
        <w:rPr>
          <w:rFonts w:hint="eastAsia" w:ascii="楷体_GB2312" w:hAnsi="楷体_GB2312" w:eastAsia="楷体_GB2312" w:cs="楷体_GB2312"/>
          <w:sz w:val="32"/>
          <w:szCs w:val="32"/>
          <w:highlight w:val="none"/>
          <w:lang w:val="en-US" w:eastAsia="zh-CN"/>
        </w:rPr>
        <w:t>（二）</w:t>
      </w:r>
      <w:r>
        <w:rPr>
          <w:rFonts w:hint="eastAsia" w:ascii="仿宋_GB2312" w:hAnsi="仿宋_GB2312" w:eastAsia="仿宋_GB2312" w:cs="仿宋_GB2312"/>
          <w:b w:val="0"/>
          <w:bCs/>
          <w:sz w:val="32"/>
          <w:szCs w:val="32"/>
          <w:highlight w:val="none"/>
          <w:lang w:val="en-US" w:eastAsia="zh-CN"/>
        </w:rPr>
        <w:t>2023年度季节性供暖锅炉安全隐患排查重点问题总结；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color w:val="24292E"/>
          <w:sz w:val="32"/>
          <w:szCs w:val="32"/>
          <w:lang w:val="en-US" w:eastAsia="zh-CN"/>
        </w:rPr>
      </w:pPr>
      <w:r>
        <w:rPr>
          <w:rFonts w:hint="eastAsia" w:ascii="楷体_GB2312" w:hAnsi="楷体_GB2312" w:eastAsia="楷体_GB2312" w:cs="楷体_GB2312"/>
          <w:sz w:val="32"/>
          <w:szCs w:val="32"/>
          <w:highlight w:val="none"/>
          <w:lang w:val="en-US" w:eastAsia="zh-CN"/>
        </w:rPr>
        <w:t>（三）</w:t>
      </w:r>
      <w:r>
        <w:rPr>
          <w:rFonts w:hint="eastAsia" w:ascii="仿宋_GB2312" w:hAnsi="仿宋_GB2312" w:eastAsia="仿宋_GB2312" w:cs="仿宋_GB2312"/>
          <w:b w:val="0"/>
          <w:bCs/>
          <w:sz w:val="32"/>
          <w:szCs w:val="32"/>
          <w:highlight w:val="none"/>
          <w:lang w:val="en-US" w:eastAsia="zh-CN"/>
        </w:rPr>
        <w:t>停暖前后特种设备安全工作提示;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w:t>
      </w:r>
      <w:r>
        <w:rPr>
          <w:rFonts w:hint="eastAsia" w:ascii="仿宋_GB2312" w:hAnsi="仿宋_GB2312" w:eastAsia="仿宋_GB2312" w:cs="仿宋_GB2312"/>
          <w:b w:val="0"/>
          <w:sz w:val="32"/>
          <w:szCs w:val="32"/>
        </w:rPr>
        <w:t>“74号令”落实使用安全主体责任相关要求</w:t>
      </w:r>
      <w:r>
        <w:rPr>
          <w:rFonts w:hint="eastAsia" w:ascii="仿宋_GB2312" w:hAnsi="仿宋_GB2312" w:eastAsia="仿宋_GB2312" w:cs="仿宋_GB2312"/>
          <w:b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五、有关事项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请各单位按要求填写《</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锅炉安全培训</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lang w:val="en-US" w:eastAsia="zh-CN"/>
        </w:rPr>
        <w:t>回执</w:t>
      </w:r>
      <w:r>
        <w:rPr>
          <w:rFonts w:hint="eastAsia" w:ascii="仿宋_GB2312" w:hAnsi="仿宋_GB2312" w:eastAsia="仿宋_GB2312" w:cs="仿宋_GB2312"/>
          <w:sz w:val="32"/>
          <w:szCs w:val="32"/>
          <w:highlight w:val="none"/>
          <w:lang w:val="en-US" w:eastAsia="zh-CN"/>
        </w:rPr>
        <w:t xml:space="preserve">》（见附件）并将参会回执电子版发送至邮箱：seabda@163.com。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zh-CN"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本次培训免费，请各单位积极参加。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请参加培训活动的单位</w:t>
      </w:r>
      <w:r>
        <w:rPr>
          <w:rFonts w:hint="eastAsia" w:ascii="仿宋_GB2312" w:eastAsia="仿宋_GB2312"/>
          <w:color w:val="0D0D0D"/>
          <w:sz w:val="32"/>
          <w:szCs w:val="32"/>
        </w:rPr>
        <w:t>提前1</w:t>
      </w:r>
      <w:r>
        <w:rPr>
          <w:rFonts w:hint="eastAsia" w:ascii="仿宋_GB2312" w:eastAsia="仿宋_GB2312"/>
          <w:color w:val="0D0D0D"/>
          <w:sz w:val="32"/>
          <w:szCs w:val="32"/>
          <w:lang w:val="en-US" w:eastAsia="zh-CN"/>
        </w:rPr>
        <w:t>5</w:t>
      </w:r>
      <w:r>
        <w:rPr>
          <w:rFonts w:hint="eastAsia" w:ascii="仿宋_GB2312" w:eastAsia="仿宋_GB2312"/>
          <w:color w:val="0D0D0D"/>
          <w:sz w:val="32"/>
          <w:szCs w:val="32"/>
        </w:rPr>
        <w:t>分钟进入会场</w:t>
      </w:r>
      <w:r>
        <w:rPr>
          <w:rFonts w:hint="eastAsia" w:ascii="仿宋_GB2312" w:eastAsia="仿宋_GB2312"/>
          <w:color w:val="0D0D0D"/>
          <w:sz w:val="32"/>
          <w:szCs w:val="32"/>
          <w:lang w:eastAsia="zh-CN"/>
        </w:rPr>
        <w:t>，</w:t>
      </w:r>
      <w:r>
        <w:rPr>
          <w:rFonts w:hint="eastAsia" w:ascii="仿宋_GB2312" w:eastAsia="仿宋_GB2312"/>
          <w:color w:val="0D0D0D"/>
          <w:sz w:val="32"/>
          <w:szCs w:val="32"/>
          <w:lang w:val="en-US" w:eastAsia="zh-CN"/>
        </w:rPr>
        <w:t>并按照工作人员要求入座。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由于活动地点停车场施工，请单位采取绿色出行方式前往。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zh-CN"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CN"/>
        </w:rPr>
        <w:t>附件：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锅炉安全培训</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highlight w:val="none"/>
          <w:lang w:val="en-US" w:eastAsia="zh-CN"/>
        </w:rPr>
        <w:t>参会回执</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2.锅炉使用单位合规自查手册</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u w:val="none"/>
          <w:lang w:val="zh-CN"/>
        </w:rPr>
      </w:pPr>
      <w:r>
        <w:rPr>
          <w:rFonts w:hint="eastAsia" w:ascii="仿宋_GB2312" w:hAnsi="仿宋_GB2312" w:eastAsia="仿宋_GB2312" w:cs="仿宋_GB2312"/>
          <w:sz w:val="32"/>
          <w:szCs w:val="32"/>
          <w:u w:val="none"/>
          <w:lang w:val="en-US" w:eastAsia="zh-CN"/>
        </w:rPr>
        <w:t xml:space="preserve">                 北京经济技术开发区商务金融局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sz w:val="32"/>
        </w:rPr>
        <w:pict>
          <v:shape id="_x0000_s1026" o:spid="_x0000_s1026" o:spt="201" type="#_x0000_t201" style="position:absolute;left:0pt;margin-left:244.4pt;margin-top:-59.9pt;height:120pt;width:123.75pt;z-index:-251657216;mso-width-relative:page;mso-height-relative:page;" o:ole="t" filled="f" o:preferrelative="t" stroked="f" coordsize="21600,21600">
            <v:path/>
            <v:fill on="f" focussize="0,0"/>
            <v:stroke on="f"/>
            <v:imagedata r:id="rId6" o:title=""/>
            <o:lock v:ext="edit" aspectratio="f"/>
            <w10:anchorlock/>
          </v:shape>
          <w:control r:id="rId5" w:name="BJCAWordSign1" w:shapeid="_x0000_s1026"/>
        </w:pict>
      </w:r>
      <w:r>
        <w:rPr>
          <w:rFonts w:hint="eastAsia" w:ascii="仿宋_GB2312" w:hAnsi="仿宋_GB2312" w:eastAsia="仿宋_GB2312" w:cs="仿宋_GB2312"/>
          <w:sz w:val="32"/>
          <w:szCs w:val="32"/>
          <w:u w:val="none"/>
          <w:lang w:val="en-US" w:eastAsia="zh-CN"/>
        </w:rPr>
        <w:t xml:space="preserve"> </w:t>
      </w:r>
      <w:bookmarkStart w:id="1" w:name="_GoBack"/>
      <w:bookmarkEnd w:id="1"/>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val="zh-CN"/>
        </w:rPr>
        <w:t>2</w:t>
      </w:r>
      <w:r>
        <w:rPr>
          <w:rFonts w:hint="eastAsia" w:ascii="仿宋_GB2312" w:hAnsi="仿宋_GB2312" w:eastAsia="仿宋_GB2312" w:cs="仿宋_GB2312"/>
          <w:sz w:val="32"/>
          <w:szCs w:val="32"/>
          <w:lang w:val="zh-CN"/>
        </w:rPr>
        <w:t>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lang w:val="en-US" w:eastAsia="zh-CN"/>
        </w:rPr>
        <w:t>14日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特设协会</w:t>
      </w:r>
      <w:r>
        <w:rPr>
          <w:rFonts w:hint="eastAsia" w:ascii="仿宋_GB2312" w:hAnsi="仿宋_GB2312" w:eastAsia="仿宋_GB2312" w:cs="仿宋_GB2312"/>
          <w:sz w:val="32"/>
          <w:szCs w:val="32"/>
          <w:highlight w:val="none"/>
          <w:lang w:val="zh-CN"/>
        </w:rPr>
        <w:t>联系人：</w:t>
      </w:r>
      <w:r>
        <w:rPr>
          <w:rFonts w:hint="eastAsia" w:ascii="仿宋_GB2312" w:hAnsi="仿宋_GB2312" w:eastAsia="仿宋_GB2312" w:cs="仿宋_GB2312"/>
          <w:sz w:val="32"/>
          <w:szCs w:val="32"/>
          <w:highlight w:val="none"/>
          <w:lang w:val="en-US" w:eastAsia="zh-CN"/>
        </w:rPr>
        <w:t>李维佳；</w:t>
      </w:r>
      <w:r>
        <w:rPr>
          <w:rFonts w:hint="eastAsia" w:ascii="仿宋_GB2312" w:hAnsi="仿宋_GB2312" w:eastAsia="仿宋_GB2312" w:cs="仿宋_GB2312"/>
          <w:sz w:val="32"/>
          <w:szCs w:val="32"/>
          <w:highlight w:val="none"/>
          <w:lang w:val="zh-CN"/>
        </w:rPr>
        <w:t>联系电话：</w:t>
      </w:r>
      <w:r>
        <w:rPr>
          <w:rFonts w:hint="eastAsia" w:ascii="仿宋_GB2312" w:hAnsi="仿宋_GB2312" w:eastAsia="仿宋_GB2312" w:cs="仿宋_GB2312"/>
          <w:sz w:val="32"/>
          <w:szCs w:val="32"/>
          <w:highlight w:val="none"/>
          <w:lang w:val="en-US" w:eastAsia="zh-CN"/>
        </w:rPr>
        <w:t>81377198、13520288962</w:t>
      </w:r>
      <w:r>
        <w:rPr>
          <w:rFonts w:hint="eastAsia" w:ascii="仿宋_GB2312" w:hAnsi="仿宋_GB2312" w:cs="仿宋_GB2312"/>
          <w:sz w:val="32"/>
          <w:szCs w:val="32"/>
          <w:lang w:val="en-US" w:eastAsia="zh-CN"/>
        </w:rPr>
        <w:t>）</w:t>
      </w:r>
    </w:p>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z w:val="32"/>
          <w:szCs w:val="32"/>
          <w:lang w:val="en-US" w:eastAsia="zh-CN"/>
        </w:rPr>
      </w:pP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cs="仿宋_GB2312"/>
          <w:sz w:val="32"/>
          <w:szCs w:val="32"/>
          <w:lang w:val="en-US" w:eastAsia="zh-CN"/>
        </w:rPr>
      </w:pPr>
    </w:p>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cs="仿宋_GB2312"/>
          <w:sz w:val="32"/>
          <w:szCs w:val="32"/>
          <w:lang w:val="en-US" w:eastAsia="zh-CN"/>
        </w:rPr>
      </w:pPr>
    </w:p>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2024年锅炉安全培训会参会回执</w:t>
      </w:r>
    </w:p>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填报单位：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3124"/>
        <w:gridCol w:w="1716"/>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vAlign w:val="center"/>
          </w:tcPr>
          <w:p>
            <w:pPr>
              <w:pStyle w:val="5"/>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3124" w:type="dxa"/>
            <w:vAlign w:val="center"/>
          </w:tcPr>
          <w:p>
            <w:pPr>
              <w:pStyle w:val="5"/>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w:t>
            </w:r>
          </w:p>
        </w:tc>
        <w:tc>
          <w:tcPr>
            <w:tcW w:w="1716" w:type="dxa"/>
            <w:vAlign w:val="center"/>
          </w:tcPr>
          <w:p>
            <w:pPr>
              <w:pStyle w:val="5"/>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职务</w:t>
            </w:r>
          </w:p>
        </w:tc>
        <w:tc>
          <w:tcPr>
            <w:tcW w:w="2064" w:type="dxa"/>
            <w:vAlign w:val="center"/>
          </w:tcPr>
          <w:p>
            <w:pPr>
              <w:pStyle w:val="5"/>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tcPr>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p>
        </w:tc>
        <w:tc>
          <w:tcPr>
            <w:tcW w:w="3124" w:type="dxa"/>
          </w:tcPr>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p>
        </w:tc>
        <w:tc>
          <w:tcPr>
            <w:tcW w:w="1716" w:type="dxa"/>
          </w:tcPr>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p>
        </w:tc>
        <w:tc>
          <w:tcPr>
            <w:tcW w:w="2064" w:type="dxa"/>
          </w:tcPr>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2" w:type="dxa"/>
          </w:tcPr>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p>
        </w:tc>
        <w:tc>
          <w:tcPr>
            <w:tcW w:w="3124" w:type="dxa"/>
          </w:tcPr>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p>
        </w:tc>
        <w:tc>
          <w:tcPr>
            <w:tcW w:w="1716" w:type="dxa"/>
          </w:tcPr>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p>
        </w:tc>
        <w:tc>
          <w:tcPr>
            <w:tcW w:w="2064" w:type="dxa"/>
          </w:tcPr>
          <w:p>
            <w:pPr>
              <w:pStyle w:val="5"/>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p>
        </w:tc>
      </w:tr>
    </w:tbl>
    <w:p>
      <w:pPr>
        <w:pStyle w:val="5"/>
        <w:keepNext w:val="0"/>
        <w:keepLines w:val="0"/>
        <w:pageBreakBefore w:val="0"/>
        <w:kinsoku/>
        <w:wordWrap/>
        <w:overflowPunct/>
        <w:topLinePunct w:val="0"/>
        <w:autoSpaceDE/>
        <w:autoSpaceDN/>
        <w:bidi w:val="0"/>
        <w:adjustRightInd/>
        <w:snapToGrid/>
        <w:spacing w:line="560" w:lineRule="exact"/>
        <w:ind w:left="0" w:leftChars="0" w:firstLine="880" w:firstLineChars="200"/>
        <w:jc w:val="both"/>
        <w:textAlignment w:val="auto"/>
        <w:rPr>
          <w:rFonts w:hint="eastAsia" w:ascii="方正小标宋简体" w:hAnsi="方正小标宋简体" w:eastAsia="方正小标宋简体" w:cs="方正小标宋简体"/>
          <w:sz w:val="44"/>
          <w:szCs w:val="44"/>
          <w:lang w:val="en-US" w:eastAsia="zh-CN"/>
        </w:rPr>
      </w:pPr>
    </w:p>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61AEA7-B4F2-41E1-A401-42B103ADA4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7944DE3F-12A4-4F2F-B8FD-F4B074F2DD9A}"/>
  </w:font>
  <w:font w:name="仿宋_GB2312">
    <w:panose1 w:val="02010609030101010101"/>
    <w:charset w:val="86"/>
    <w:family w:val="modern"/>
    <w:pitch w:val="default"/>
    <w:sig w:usb0="00000001" w:usb1="080E0000" w:usb2="00000000" w:usb3="00000000" w:csb0="00040000" w:csb1="00000000"/>
    <w:embedRegular r:id="rId3" w:fontKey="{D6D77A1F-43EF-4265-BA60-09F9C35002E9}"/>
  </w:font>
  <w:font w:name="楷体_GB2312">
    <w:panose1 w:val="02010609030101010101"/>
    <w:charset w:val="86"/>
    <w:family w:val="auto"/>
    <w:pitch w:val="default"/>
    <w:sig w:usb0="00000001" w:usb1="080E0000" w:usb2="00000000" w:usb3="00000000" w:csb0="00040000" w:csb1="00000000"/>
    <w:embedRegular r:id="rId4" w:fontKey="{B50F38C8-7DF2-4869-A0C9-D944E45C611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1" w:cryptProviderType="rsaFull" w:cryptAlgorithmClass="hash" w:cryptAlgorithmType="typeAny" w:cryptAlgorithmSid="4" w:cryptSpinCount="0" w:hash="cBqN/qijKJbuFUxql5t4qLP9RV0=" w:salt="y7aXgwQx4yyA453i7ivij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NjcxNDY5ODJiNzJiOGQyZTk4MGJhOGFkMjNjMzIifQ=="/>
  </w:docVars>
  <w:rsids>
    <w:rsidRoot w:val="56B76F3C"/>
    <w:rsid w:val="02D12F25"/>
    <w:rsid w:val="08154250"/>
    <w:rsid w:val="0B480EBE"/>
    <w:rsid w:val="0BA81BAD"/>
    <w:rsid w:val="0DFA7935"/>
    <w:rsid w:val="14F459C0"/>
    <w:rsid w:val="16A716E9"/>
    <w:rsid w:val="1A710D8C"/>
    <w:rsid w:val="1F132604"/>
    <w:rsid w:val="20D73BEF"/>
    <w:rsid w:val="21BD5166"/>
    <w:rsid w:val="22E14953"/>
    <w:rsid w:val="28552E94"/>
    <w:rsid w:val="28BC09D5"/>
    <w:rsid w:val="2BE55F56"/>
    <w:rsid w:val="2FC956D3"/>
    <w:rsid w:val="30B0352C"/>
    <w:rsid w:val="31B01123"/>
    <w:rsid w:val="3D9B30C1"/>
    <w:rsid w:val="3FD779FE"/>
    <w:rsid w:val="409E685E"/>
    <w:rsid w:val="40B94ED1"/>
    <w:rsid w:val="424916CF"/>
    <w:rsid w:val="43D9770B"/>
    <w:rsid w:val="45912351"/>
    <w:rsid w:val="45AD1E33"/>
    <w:rsid w:val="48D551EB"/>
    <w:rsid w:val="4ABA5ECB"/>
    <w:rsid w:val="4C6A56AA"/>
    <w:rsid w:val="56B76F3C"/>
    <w:rsid w:val="56EB6843"/>
    <w:rsid w:val="5B087C44"/>
    <w:rsid w:val="5C331B5D"/>
    <w:rsid w:val="5F5E6761"/>
    <w:rsid w:val="5FF67529"/>
    <w:rsid w:val="66C978DF"/>
    <w:rsid w:val="67032614"/>
    <w:rsid w:val="68500647"/>
    <w:rsid w:val="69F14C62"/>
    <w:rsid w:val="6B96242F"/>
    <w:rsid w:val="6FD11419"/>
    <w:rsid w:val="745C2FAA"/>
    <w:rsid w:val="75DB4E45"/>
    <w:rsid w:val="7D2E20A0"/>
    <w:rsid w:val="7EEF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640" w:lineRule="exact"/>
      <w:ind w:firstLine="0" w:firstLineChars="0"/>
      <w:jc w:val="center"/>
      <w:outlineLvl w:val="0"/>
    </w:pPr>
    <w:rPr>
      <w:rFonts w:ascii="方正小标宋简体" w:hAnsi="方正小标宋简体" w:eastAsia="方正小标宋简体"/>
      <w:kern w:val="44"/>
      <w:sz w:val="44"/>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0" w:leftChars="0" w:firstLine="420"/>
    </w:pPr>
    <w:rPr>
      <w:rFonts w:ascii="仿宋_GB2312" w:hAnsi="Calibri" w:eastAsia="仿宋_GB2312" w:cs="仿宋_GB2312"/>
      <w:sz w:val="32"/>
      <w:szCs w:val="32"/>
    </w:rPr>
  </w:style>
  <w:style w:type="paragraph" w:styleId="3">
    <w:name w:val="Body Text Indent"/>
    <w:basedOn w:val="1"/>
    <w:unhideWhenUsed/>
    <w:qFormat/>
    <w:uiPriority w:val="99"/>
    <w:pPr>
      <w:spacing w:after="120"/>
      <w:ind w:left="420" w:leftChars="200"/>
    </w:pPr>
  </w:style>
  <w:style w:type="paragraph" w:styleId="5">
    <w:name w:val="Normal Indent"/>
    <w:basedOn w:val="1"/>
    <w:qFormat/>
    <w:uiPriority w:val="0"/>
    <w:pPr>
      <w:widowControl/>
      <w:ind w:firstLine="640" w:firstLineChars="200"/>
      <w:jc w:val="left"/>
    </w:pPr>
    <w:rPr>
      <w:rFonts w:ascii="Times New Roman" w:hAnsi="Times New Roman" w:eastAsia="仿宋_GB2312" w:cs="Times New Roman"/>
      <w:kern w:val="0"/>
      <w:sz w:val="32"/>
      <w:szCs w:val="20"/>
    </w:rPr>
  </w:style>
  <w:style w:type="paragraph" w:styleId="6">
    <w:name w:val="Body Text"/>
    <w:basedOn w:val="1"/>
    <w:next w:val="7"/>
    <w:unhideWhenUsed/>
    <w:qFormat/>
    <w:uiPriority w:val="99"/>
    <w:pPr>
      <w:ind w:left="114"/>
    </w:pPr>
    <w:rPr>
      <w:rFonts w:hint="eastAsia"/>
      <w:sz w:val="30"/>
    </w:rPr>
  </w:style>
  <w:style w:type="paragraph" w:customStyle="1" w:styleId="7">
    <w:name w:val="目录 11"/>
    <w:next w:val="1"/>
    <w:qFormat/>
    <w:uiPriority w:val="99"/>
    <w:pPr>
      <w:wordWrap w:val="0"/>
      <w:jc w:val="both"/>
    </w:pPr>
    <w:rPr>
      <w:rFonts w:ascii="Times New Roman" w:hAnsi="Times New Roman" w:eastAsia="宋体" w:cs="Times New Roman"/>
      <w:sz w:val="21"/>
      <w:szCs w:val="22"/>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1D0F841-FF1F-4B7E-A9DC-8821CAC75297}"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639</Words>
  <Characters>726</Characters>
  <Lines>0</Lines>
  <Paragraphs>0</Paragraphs>
  <TotalTime>0</TotalTime>
  <ScaleCrop>false</ScaleCrop>
  <LinksUpToDate>false</LinksUpToDate>
  <CharactersWithSpaces>770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2023-07-10T02:26:00Z</dcterms:created>
  <dc:creator>Mr.G</dc:creator>
  <cp:lastModifiedBy>贾梓桐</cp:lastModifiedBy>
  <cp:lastPrinted>2024-03-13T09:19:00Z</cp:lastPrinted>
  <dcterms:modified xsi:type="dcterms:W3CDTF">2024-03-14T07:19:57Z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D7ED36D9E9B04C679250AFB881A5363A_13</vt:lpwstr>
  </property>
</Properties>
</file>